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6D6965" w14:textId="7A3D0887" w:rsidR="00B33EAC" w:rsidRPr="007E4323" w:rsidRDefault="00B33EAC" w:rsidP="00B33EAC">
      <w:pPr>
        <w:spacing w:after="0" w:line="240" w:lineRule="auto"/>
        <w:ind w:firstLine="720"/>
        <w:jc w:val="center"/>
        <w:rPr>
          <w:rFonts w:ascii="Times New Roman" w:eastAsia="Calibri" w:hAnsi="Times New Roman" w:cs="Times New Roman"/>
          <w:b/>
          <w:bCs/>
          <w:i/>
          <w:iCs/>
          <w:kern w:val="0"/>
          <w:sz w:val="24"/>
          <w:szCs w:val="24"/>
          <w14:ligatures w14:val="none"/>
        </w:rPr>
      </w:pPr>
      <w:r w:rsidRPr="007E4323">
        <w:rPr>
          <w:rFonts w:ascii="Times New Roman" w:eastAsia="Calibri" w:hAnsi="Times New Roman" w:cs="Times New Roman"/>
          <w:b/>
          <w:bCs/>
          <w:i/>
          <w:iCs/>
          <w:kern w:val="0"/>
          <w:sz w:val="24"/>
          <w:szCs w:val="24"/>
          <w14:ligatures w14:val="none"/>
        </w:rPr>
        <w:t>Kentucky Re</w:t>
      </w:r>
      <w:r>
        <w:rPr>
          <w:rFonts w:ascii="Times New Roman" w:eastAsia="Calibri" w:hAnsi="Times New Roman" w:cs="Times New Roman"/>
          <w:b/>
          <w:bCs/>
          <w:i/>
          <w:iCs/>
          <w:kern w:val="0"/>
          <w:sz w:val="24"/>
          <w:szCs w:val="24"/>
          <w14:ligatures w14:val="none"/>
        </w:rPr>
        <w:t>staurant Association</w:t>
      </w:r>
    </w:p>
    <w:p w14:paraId="05712D73" w14:textId="77777777" w:rsidR="00B33EAC" w:rsidRPr="007E4323" w:rsidRDefault="00B33EAC" w:rsidP="00B33EAC">
      <w:pPr>
        <w:spacing w:after="0" w:line="240" w:lineRule="auto"/>
        <w:ind w:firstLine="720"/>
        <w:jc w:val="center"/>
        <w:rPr>
          <w:rFonts w:ascii="Times New Roman" w:eastAsia="Calibri" w:hAnsi="Times New Roman" w:cs="Times New Roman"/>
          <w:b/>
          <w:bCs/>
          <w:i/>
          <w:iCs/>
          <w:kern w:val="0"/>
          <w:sz w:val="24"/>
          <w:szCs w:val="24"/>
          <w14:ligatures w14:val="none"/>
        </w:rPr>
      </w:pPr>
      <w:r w:rsidRPr="007E4323">
        <w:rPr>
          <w:rFonts w:ascii="Times New Roman" w:eastAsia="Calibri" w:hAnsi="Times New Roman" w:cs="Times New Roman"/>
          <w:b/>
          <w:bCs/>
          <w:i/>
          <w:iCs/>
          <w:kern w:val="0"/>
          <w:sz w:val="24"/>
          <w:szCs w:val="24"/>
          <w14:ligatures w14:val="none"/>
        </w:rPr>
        <w:t>SESSION SUMMARY</w:t>
      </w:r>
    </w:p>
    <w:p w14:paraId="61E93B83" w14:textId="77777777" w:rsidR="00B33EAC" w:rsidRPr="007E4323" w:rsidRDefault="00B33EAC" w:rsidP="00B33EAC">
      <w:pPr>
        <w:spacing w:after="0" w:line="240" w:lineRule="auto"/>
        <w:ind w:firstLine="720"/>
        <w:jc w:val="center"/>
        <w:rPr>
          <w:rFonts w:ascii="Times New Roman" w:eastAsia="Calibri" w:hAnsi="Times New Roman" w:cs="Times New Roman"/>
          <w:b/>
          <w:bCs/>
          <w:i/>
          <w:iCs/>
          <w:kern w:val="0"/>
          <w:sz w:val="24"/>
          <w:szCs w:val="24"/>
          <w14:ligatures w14:val="none"/>
        </w:rPr>
      </w:pPr>
      <w:r w:rsidRPr="007E4323">
        <w:rPr>
          <w:rFonts w:ascii="Times New Roman" w:eastAsia="Calibri" w:hAnsi="Times New Roman" w:cs="Times New Roman"/>
          <w:b/>
          <w:bCs/>
          <w:i/>
          <w:iCs/>
          <w:kern w:val="0"/>
          <w:sz w:val="24"/>
          <w:szCs w:val="24"/>
          <w14:ligatures w14:val="none"/>
        </w:rPr>
        <w:t>20</w:t>
      </w:r>
      <w:r>
        <w:rPr>
          <w:rFonts w:ascii="Times New Roman" w:eastAsia="Calibri" w:hAnsi="Times New Roman" w:cs="Times New Roman"/>
          <w:b/>
          <w:bCs/>
          <w:i/>
          <w:iCs/>
          <w:kern w:val="0"/>
          <w:sz w:val="24"/>
          <w:szCs w:val="24"/>
          <w14:ligatures w14:val="none"/>
        </w:rPr>
        <w:t>24</w:t>
      </w:r>
      <w:r w:rsidRPr="007E4323">
        <w:rPr>
          <w:rFonts w:ascii="Times New Roman" w:eastAsia="Calibri" w:hAnsi="Times New Roman" w:cs="Times New Roman"/>
          <w:b/>
          <w:bCs/>
          <w:i/>
          <w:iCs/>
          <w:kern w:val="0"/>
          <w:sz w:val="24"/>
          <w:szCs w:val="24"/>
          <w14:ligatures w14:val="none"/>
        </w:rPr>
        <w:t xml:space="preserve"> KENTUCKY GENERAL ASSEMBLY</w:t>
      </w:r>
    </w:p>
    <w:p w14:paraId="4B9D0D45" w14:textId="16FE23B5" w:rsidR="00B33EAC" w:rsidRPr="007E4323" w:rsidRDefault="00EB6DDF" w:rsidP="00B33EAC">
      <w:pPr>
        <w:spacing w:after="0" w:line="240" w:lineRule="auto"/>
        <w:ind w:firstLine="720"/>
        <w:jc w:val="center"/>
        <w:rPr>
          <w:rFonts w:ascii="Times New Roman" w:eastAsia="Calibri" w:hAnsi="Times New Roman" w:cs="Times New Roman"/>
          <w:i/>
          <w:iCs/>
          <w:kern w:val="0"/>
          <w:sz w:val="24"/>
          <w:szCs w:val="24"/>
          <w14:ligatures w14:val="none"/>
        </w:rPr>
      </w:pPr>
      <w:r>
        <w:rPr>
          <w:rFonts w:ascii="Times New Roman" w:eastAsia="Calibri" w:hAnsi="Times New Roman" w:cs="Times New Roman"/>
          <w:i/>
          <w:iCs/>
          <w:kern w:val="0"/>
          <w:sz w:val="24"/>
          <w:szCs w:val="24"/>
          <w14:ligatures w14:val="none"/>
        </w:rPr>
        <w:t>May 30, 2024</w:t>
      </w:r>
    </w:p>
    <w:p w14:paraId="6312F37F" w14:textId="77777777" w:rsidR="00B33EAC" w:rsidRDefault="00B33EAC" w:rsidP="00B33EAC">
      <w:pPr>
        <w:spacing w:after="0" w:line="240" w:lineRule="auto"/>
        <w:ind w:firstLine="720"/>
        <w:jc w:val="center"/>
        <w:rPr>
          <w:rFonts w:ascii="Times New Roman" w:eastAsia="Calibri" w:hAnsi="Times New Roman" w:cs="Times New Roman"/>
          <w:i/>
          <w:iCs/>
          <w:kern w:val="0"/>
          <w:sz w:val="24"/>
          <w:szCs w:val="24"/>
          <w14:ligatures w14:val="none"/>
        </w:rPr>
      </w:pPr>
    </w:p>
    <w:p w14:paraId="69142A66" w14:textId="32A9D9A3" w:rsidR="00B33EAC" w:rsidRPr="007E4323" w:rsidRDefault="00B33EAC" w:rsidP="00B33EAC">
      <w:pPr>
        <w:spacing w:after="0" w:line="240" w:lineRule="auto"/>
        <w:ind w:firstLine="720"/>
        <w:rPr>
          <w:rFonts w:ascii="Times New Roman" w:eastAsia="Calibri" w:hAnsi="Times New Roman" w:cs="Times New Roman"/>
          <w:i/>
          <w:iCs/>
          <w:kern w:val="0"/>
          <w:sz w:val="24"/>
          <w:szCs w:val="24"/>
          <w14:ligatures w14:val="none"/>
        </w:rPr>
      </w:pPr>
      <w:r w:rsidRPr="007E4323">
        <w:rPr>
          <w:rFonts w:ascii="Times New Roman" w:eastAsia="Calibri" w:hAnsi="Times New Roman" w:cs="Times New Roman"/>
          <w:i/>
          <w:iCs/>
          <w:kern w:val="0"/>
          <w:sz w:val="24"/>
          <w:szCs w:val="24"/>
          <w14:ligatures w14:val="none"/>
        </w:rPr>
        <w:t>The 202</w:t>
      </w:r>
      <w:r>
        <w:rPr>
          <w:rFonts w:ascii="Times New Roman" w:eastAsia="Calibri" w:hAnsi="Times New Roman" w:cs="Times New Roman"/>
          <w:i/>
          <w:iCs/>
          <w:kern w:val="0"/>
          <w:sz w:val="24"/>
          <w:szCs w:val="24"/>
          <w14:ligatures w14:val="none"/>
        </w:rPr>
        <w:t>4</w:t>
      </w:r>
      <w:r w:rsidRPr="007E4323">
        <w:rPr>
          <w:rFonts w:ascii="Times New Roman" w:eastAsia="Calibri" w:hAnsi="Times New Roman" w:cs="Times New Roman"/>
          <w:i/>
          <w:iCs/>
          <w:kern w:val="0"/>
          <w:sz w:val="24"/>
          <w:szCs w:val="24"/>
          <w14:ligatures w14:val="none"/>
        </w:rPr>
        <w:t xml:space="preserve"> legislative session of the Kentucky General Assembly concluded its </w:t>
      </w:r>
      <w:r>
        <w:rPr>
          <w:rFonts w:ascii="Times New Roman" w:eastAsia="Calibri" w:hAnsi="Times New Roman" w:cs="Times New Roman"/>
          <w:i/>
          <w:iCs/>
          <w:kern w:val="0"/>
          <w:sz w:val="24"/>
          <w:szCs w:val="24"/>
          <w14:ligatures w14:val="none"/>
        </w:rPr>
        <w:t>6</w:t>
      </w:r>
      <w:r w:rsidRPr="007E4323">
        <w:rPr>
          <w:rFonts w:ascii="Times New Roman" w:eastAsia="Calibri" w:hAnsi="Times New Roman" w:cs="Times New Roman"/>
          <w:i/>
          <w:iCs/>
          <w:kern w:val="0"/>
          <w:sz w:val="24"/>
          <w:szCs w:val="24"/>
          <w14:ligatures w14:val="none"/>
        </w:rPr>
        <w:t xml:space="preserve">0-day session on </w:t>
      </w:r>
      <w:r>
        <w:rPr>
          <w:rFonts w:ascii="Times New Roman" w:eastAsia="Calibri" w:hAnsi="Times New Roman" w:cs="Times New Roman"/>
          <w:i/>
          <w:iCs/>
          <w:kern w:val="0"/>
          <w:sz w:val="24"/>
          <w:szCs w:val="24"/>
          <w14:ligatures w14:val="none"/>
        </w:rPr>
        <w:t>April 1</w:t>
      </w:r>
      <w:r w:rsidR="00C925E2">
        <w:rPr>
          <w:rFonts w:ascii="Times New Roman" w:eastAsia="Calibri" w:hAnsi="Times New Roman" w:cs="Times New Roman"/>
          <w:i/>
          <w:iCs/>
          <w:kern w:val="0"/>
          <w:sz w:val="24"/>
          <w:szCs w:val="24"/>
          <w14:ligatures w14:val="none"/>
        </w:rPr>
        <w:t>5</w:t>
      </w:r>
      <w:r w:rsidRPr="007E4323">
        <w:rPr>
          <w:rFonts w:ascii="Times New Roman" w:eastAsia="Calibri" w:hAnsi="Times New Roman" w:cs="Times New Roman"/>
          <w:i/>
          <w:iCs/>
          <w:kern w:val="0"/>
          <w:sz w:val="24"/>
          <w:szCs w:val="24"/>
          <w14:ligatures w14:val="none"/>
        </w:rPr>
        <w:t xml:space="preserve">. </w:t>
      </w:r>
      <w:r>
        <w:rPr>
          <w:rFonts w:ascii="Times New Roman" w:eastAsia="Calibri" w:hAnsi="Times New Roman" w:cs="Times New Roman"/>
          <w:i/>
          <w:iCs/>
          <w:kern w:val="0"/>
          <w:sz w:val="24"/>
          <w:szCs w:val="24"/>
          <w14:ligatures w14:val="none"/>
        </w:rPr>
        <w:t xml:space="preserve">The 60-day session of the legislature is when the General Assembly adopts its biennial budget, and this year they passed a budget and a projects bill that spent $2 billion on one-time funding of projects. There were no major tax changes in the 2024 legislative session, but the legislature did not meet the triggers for the automatic lowering of the personal income tax. </w:t>
      </w:r>
      <w:r w:rsidR="0005744C">
        <w:rPr>
          <w:rFonts w:ascii="Times New Roman" w:eastAsia="Calibri" w:hAnsi="Times New Roman" w:cs="Times New Roman"/>
          <w:i/>
          <w:iCs/>
          <w:kern w:val="0"/>
          <w:sz w:val="24"/>
          <w:szCs w:val="24"/>
          <w14:ligatures w14:val="none"/>
        </w:rPr>
        <w:t xml:space="preserve">While there were no tax issues, there were still many issues impacting restaurants considered by the General Assembly. </w:t>
      </w:r>
    </w:p>
    <w:p w14:paraId="45AB6E09" w14:textId="61D3C805" w:rsidR="00B33EAC" w:rsidRPr="007E4323" w:rsidRDefault="00B33EAC" w:rsidP="00B33EAC">
      <w:pPr>
        <w:spacing w:after="0" w:line="240" w:lineRule="auto"/>
        <w:ind w:firstLine="720"/>
        <w:rPr>
          <w:rFonts w:ascii="Times New Roman" w:eastAsia="Calibri" w:hAnsi="Times New Roman" w:cs="Times New Roman"/>
          <w:i/>
          <w:iCs/>
          <w:kern w:val="0"/>
          <w:sz w:val="24"/>
          <w:szCs w:val="24"/>
          <w14:ligatures w14:val="none"/>
        </w:rPr>
      </w:pPr>
      <w:r w:rsidRPr="007E4323">
        <w:rPr>
          <w:rFonts w:ascii="Times New Roman" w:eastAsia="Calibri" w:hAnsi="Times New Roman" w:cs="Times New Roman"/>
          <w:i/>
          <w:iCs/>
          <w:kern w:val="0"/>
          <w:sz w:val="24"/>
          <w:szCs w:val="24"/>
          <w14:ligatures w14:val="none"/>
        </w:rPr>
        <w:t>Re</w:t>
      </w:r>
      <w:r>
        <w:rPr>
          <w:rFonts w:ascii="Times New Roman" w:eastAsia="Calibri" w:hAnsi="Times New Roman" w:cs="Times New Roman"/>
          <w:i/>
          <w:iCs/>
          <w:kern w:val="0"/>
          <w:sz w:val="24"/>
          <w:szCs w:val="24"/>
          <w14:ligatures w14:val="none"/>
        </w:rPr>
        <w:t>staurants</w:t>
      </w:r>
      <w:r w:rsidRPr="007E4323">
        <w:rPr>
          <w:rFonts w:ascii="Times New Roman" w:eastAsia="Calibri" w:hAnsi="Times New Roman" w:cs="Times New Roman"/>
          <w:i/>
          <w:iCs/>
          <w:kern w:val="0"/>
          <w:sz w:val="24"/>
          <w:szCs w:val="24"/>
          <w14:ligatures w14:val="none"/>
        </w:rPr>
        <w:t xml:space="preserve"> realized some successes in this legislative session, </w:t>
      </w:r>
      <w:r>
        <w:rPr>
          <w:rFonts w:ascii="Times New Roman" w:eastAsia="Calibri" w:hAnsi="Times New Roman" w:cs="Times New Roman"/>
          <w:i/>
          <w:iCs/>
          <w:kern w:val="0"/>
          <w:sz w:val="24"/>
          <w:szCs w:val="24"/>
          <w14:ligatures w14:val="none"/>
        </w:rPr>
        <w:t xml:space="preserve">positively influencing vintage spirits legislation to ensure that restaurants could continue </w:t>
      </w:r>
      <w:r w:rsidR="00834354">
        <w:rPr>
          <w:rFonts w:ascii="Times New Roman" w:eastAsia="Calibri" w:hAnsi="Times New Roman" w:cs="Times New Roman"/>
          <w:i/>
          <w:iCs/>
          <w:kern w:val="0"/>
          <w:sz w:val="24"/>
          <w:szCs w:val="24"/>
          <w14:ligatures w14:val="none"/>
        </w:rPr>
        <w:t xml:space="preserve">to </w:t>
      </w:r>
      <w:r>
        <w:rPr>
          <w:rFonts w:ascii="Times New Roman" w:eastAsia="Calibri" w:hAnsi="Times New Roman" w:cs="Times New Roman"/>
          <w:i/>
          <w:iCs/>
          <w:kern w:val="0"/>
          <w:sz w:val="24"/>
          <w:szCs w:val="24"/>
          <w14:ligatures w14:val="none"/>
        </w:rPr>
        <w:t xml:space="preserve">access rare bourbons for its customers. Additionally, comprehensive data privacy legislation was adopted, </w:t>
      </w:r>
      <w:r w:rsidR="00834354">
        <w:rPr>
          <w:rFonts w:ascii="Times New Roman" w:eastAsia="Calibri" w:hAnsi="Times New Roman" w:cs="Times New Roman"/>
          <w:i/>
          <w:iCs/>
          <w:kern w:val="0"/>
          <w:sz w:val="24"/>
          <w:szCs w:val="24"/>
          <w14:ligatures w14:val="none"/>
        </w:rPr>
        <w:t xml:space="preserve">putting </w:t>
      </w:r>
      <w:r>
        <w:rPr>
          <w:rFonts w:ascii="Times New Roman" w:eastAsia="Calibri" w:hAnsi="Times New Roman" w:cs="Times New Roman"/>
          <w:i/>
          <w:iCs/>
          <w:kern w:val="0"/>
          <w:sz w:val="24"/>
          <w:szCs w:val="24"/>
          <w14:ligatures w14:val="none"/>
        </w:rPr>
        <w:t xml:space="preserve">Kentucky in line with model states like Virginia. </w:t>
      </w:r>
      <w:r w:rsidRPr="007E4323">
        <w:rPr>
          <w:rFonts w:ascii="Times New Roman" w:eastAsia="Calibri" w:hAnsi="Times New Roman" w:cs="Times New Roman"/>
          <w:i/>
          <w:iCs/>
          <w:kern w:val="0"/>
          <w:sz w:val="24"/>
          <w:szCs w:val="24"/>
          <w14:ligatures w14:val="none"/>
        </w:rPr>
        <w:t xml:space="preserve"> </w:t>
      </w:r>
    </w:p>
    <w:p w14:paraId="5CA92716" w14:textId="3E8A8315" w:rsidR="00B33EAC" w:rsidRPr="007E4323" w:rsidRDefault="00B33EAC" w:rsidP="00B33EAC">
      <w:pPr>
        <w:spacing w:after="0" w:line="240" w:lineRule="auto"/>
        <w:ind w:firstLine="720"/>
        <w:rPr>
          <w:rFonts w:ascii="Times New Roman" w:eastAsia="Calibri" w:hAnsi="Times New Roman" w:cs="Times New Roman"/>
          <w:i/>
          <w:iCs/>
          <w:kern w:val="0"/>
          <w:sz w:val="24"/>
          <w:szCs w:val="24"/>
          <w14:ligatures w14:val="none"/>
        </w:rPr>
      </w:pPr>
      <w:r>
        <w:rPr>
          <w:rFonts w:ascii="Times New Roman" w:eastAsia="Calibri" w:hAnsi="Times New Roman" w:cs="Times New Roman"/>
          <w:i/>
          <w:iCs/>
          <w:kern w:val="0"/>
          <w:sz w:val="24"/>
          <w:szCs w:val="24"/>
          <w14:ligatures w14:val="none"/>
        </w:rPr>
        <w:t xml:space="preserve">Some </w:t>
      </w:r>
      <w:r w:rsidRPr="007E4323">
        <w:rPr>
          <w:rFonts w:ascii="Times New Roman" w:eastAsia="Calibri" w:hAnsi="Times New Roman" w:cs="Times New Roman"/>
          <w:i/>
          <w:iCs/>
          <w:kern w:val="0"/>
          <w:sz w:val="24"/>
          <w:szCs w:val="24"/>
          <w14:ligatures w14:val="none"/>
        </w:rPr>
        <w:t xml:space="preserve">of the greatest successes the </w:t>
      </w:r>
      <w:r>
        <w:rPr>
          <w:rFonts w:ascii="Times New Roman" w:eastAsia="Calibri" w:hAnsi="Times New Roman" w:cs="Times New Roman"/>
          <w:i/>
          <w:iCs/>
          <w:kern w:val="0"/>
          <w:sz w:val="24"/>
          <w:szCs w:val="24"/>
          <w14:ligatures w14:val="none"/>
        </w:rPr>
        <w:t>Association</w:t>
      </w:r>
      <w:r w:rsidRPr="007E4323">
        <w:rPr>
          <w:rFonts w:ascii="Times New Roman" w:eastAsia="Calibri" w:hAnsi="Times New Roman" w:cs="Times New Roman"/>
          <w:i/>
          <w:iCs/>
          <w:kern w:val="0"/>
          <w:sz w:val="24"/>
          <w:szCs w:val="24"/>
          <w14:ligatures w14:val="none"/>
        </w:rPr>
        <w:t xml:space="preserve"> ha</w:t>
      </w:r>
      <w:r>
        <w:rPr>
          <w:rFonts w:ascii="Times New Roman" w:eastAsia="Calibri" w:hAnsi="Times New Roman" w:cs="Times New Roman"/>
          <w:i/>
          <w:iCs/>
          <w:kern w:val="0"/>
          <w:sz w:val="24"/>
          <w:szCs w:val="24"/>
          <w14:ligatures w14:val="none"/>
        </w:rPr>
        <w:t>s</w:t>
      </w:r>
      <w:r w:rsidRPr="007E4323">
        <w:rPr>
          <w:rFonts w:ascii="Times New Roman" w:eastAsia="Calibri" w:hAnsi="Times New Roman" w:cs="Times New Roman"/>
          <w:i/>
          <w:iCs/>
          <w:kern w:val="0"/>
          <w:sz w:val="24"/>
          <w:szCs w:val="24"/>
          <w14:ligatures w14:val="none"/>
        </w:rPr>
        <w:t xml:space="preserve"> in </w:t>
      </w:r>
      <w:r>
        <w:rPr>
          <w:rFonts w:ascii="Times New Roman" w:eastAsia="Calibri" w:hAnsi="Times New Roman" w:cs="Times New Roman"/>
          <w:i/>
          <w:iCs/>
          <w:kern w:val="0"/>
          <w:sz w:val="24"/>
          <w:szCs w:val="24"/>
          <w14:ligatures w14:val="none"/>
        </w:rPr>
        <w:t>any legislative session</w:t>
      </w:r>
      <w:r w:rsidRPr="007E4323">
        <w:rPr>
          <w:rFonts w:ascii="Times New Roman" w:eastAsia="Calibri" w:hAnsi="Times New Roman" w:cs="Times New Roman"/>
          <w:i/>
          <w:iCs/>
          <w:kern w:val="0"/>
          <w:sz w:val="24"/>
          <w:szCs w:val="24"/>
          <w14:ligatures w14:val="none"/>
        </w:rPr>
        <w:t>,</w:t>
      </w:r>
      <w:r>
        <w:rPr>
          <w:rFonts w:ascii="Times New Roman" w:eastAsia="Calibri" w:hAnsi="Times New Roman" w:cs="Times New Roman"/>
          <w:i/>
          <w:iCs/>
          <w:kern w:val="0"/>
          <w:sz w:val="24"/>
          <w:szCs w:val="24"/>
          <w14:ligatures w14:val="none"/>
        </w:rPr>
        <w:t xml:space="preserve"> is stopping harmful legislation. This includes a proposed constitutional amendment</w:t>
      </w:r>
      <w:r w:rsidRPr="007E4323">
        <w:rPr>
          <w:rFonts w:ascii="Times New Roman" w:eastAsia="Calibri" w:hAnsi="Times New Roman" w:cs="Times New Roman"/>
          <w:i/>
          <w:iCs/>
          <w:kern w:val="0"/>
          <w:sz w:val="24"/>
          <w:szCs w:val="24"/>
          <w14:ligatures w14:val="none"/>
        </w:rPr>
        <w:t xml:space="preserve"> </w:t>
      </w:r>
      <w:r>
        <w:rPr>
          <w:rFonts w:ascii="Times New Roman" w:eastAsia="Calibri" w:hAnsi="Times New Roman" w:cs="Times New Roman"/>
          <w:i/>
          <w:iCs/>
          <w:kern w:val="0"/>
          <w:sz w:val="24"/>
          <w:szCs w:val="24"/>
          <w14:ligatures w14:val="none"/>
        </w:rPr>
        <w:t>authorizing the General Assembly to give local governments the ability to levy any taxes, including local sales taxes. House Bill 14, sponsored by Rep. Jonathan Dixon (R-Henderson)</w:t>
      </w:r>
      <w:r w:rsidR="00834354">
        <w:rPr>
          <w:rFonts w:ascii="Times New Roman" w:eastAsia="Calibri" w:hAnsi="Times New Roman" w:cs="Times New Roman"/>
          <w:i/>
          <w:iCs/>
          <w:kern w:val="0"/>
          <w:sz w:val="24"/>
          <w:szCs w:val="24"/>
          <w14:ligatures w14:val="none"/>
        </w:rPr>
        <w:t>,</w:t>
      </w:r>
      <w:r>
        <w:rPr>
          <w:rFonts w:ascii="Times New Roman" w:eastAsia="Calibri" w:hAnsi="Times New Roman" w:cs="Times New Roman"/>
          <w:i/>
          <w:iCs/>
          <w:kern w:val="0"/>
          <w:sz w:val="24"/>
          <w:szCs w:val="24"/>
          <w14:ligatures w14:val="none"/>
        </w:rPr>
        <w:t xml:space="preserve"> would have asked voters to approve giving the General Assembly the authority to levy any tax not in conflict with the constitution, but then the amendment removes any local government tax restrictions in the constitution, meaning that there will be none. This could have included a restaurant tax. </w:t>
      </w:r>
      <w:r w:rsidR="0005744C">
        <w:rPr>
          <w:rFonts w:ascii="Times New Roman" w:eastAsia="Calibri" w:hAnsi="Times New Roman" w:cs="Times New Roman"/>
          <w:i/>
          <w:iCs/>
          <w:kern w:val="0"/>
          <w:sz w:val="24"/>
          <w:szCs w:val="24"/>
          <w14:ligatures w14:val="none"/>
        </w:rPr>
        <w:t xml:space="preserve">Additionally, while once again there was legislation regulating bouncers, </w:t>
      </w:r>
      <w:r w:rsidR="001271C9">
        <w:rPr>
          <w:rFonts w:ascii="Times New Roman" w:eastAsia="Calibri" w:hAnsi="Times New Roman" w:cs="Times New Roman"/>
          <w:i/>
          <w:iCs/>
          <w:kern w:val="0"/>
          <w:sz w:val="24"/>
          <w:szCs w:val="24"/>
          <w14:ligatures w14:val="none"/>
        </w:rPr>
        <w:t>it did not move in the House, and wine corkage legislation failed to gain transaction</w:t>
      </w:r>
      <w:r w:rsidR="00834354">
        <w:rPr>
          <w:rFonts w:ascii="Times New Roman" w:eastAsia="Calibri" w:hAnsi="Times New Roman" w:cs="Times New Roman"/>
          <w:i/>
          <w:iCs/>
          <w:kern w:val="0"/>
          <w:sz w:val="24"/>
          <w:szCs w:val="24"/>
          <w14:ligatures w14:val="none"/>
        </w:rPr>
        <w:t xml:space="preserve"> again</w:t>
      </w:r>
      <w:r w:rsidR="001271C9">
        <w:rPr>
          <w:rFonts w:ascii="Times New Roman" w:eastAsia="Calibri" w:hAnsi="Times New Roman" w:cs="Times New Roman"/>
          <w:i/>
          <w:iCs/>
          <w:kern w:val="0"/>
          <w:sz w:val="24"/>
          <w:szCs w:val="24"/>
          <w14:ligatures w14:val="none"/>
        </w:rPr>
        <w:t xml:space="preserve"> as well. </w:t>
      </w:r>
    </w:p>
    <w:p w14:paraId="107654D0" w14:textId="6B26B92B" w:rsidR="00B33EAC" w:rsidRPr="007E4323" w:rsidRDefault="00B33EAC" w:rsidP="00B33EAC">
      <w:pPr>
        <w:spacing w:after="0" w:line="240" w:lineRule="auto"/>
        <w:ind w:firstLine="720"/>
        <w:rPr>
          <w:rFonts w:ascii="Times New Roman" w:eastAsia="Calibri" w:hAnsi="Times New Roman" w:cs="Times New Roman"/>
          <w:i/>
          <w:iCs/>
          <w:kern w:val="0"/>
          <w:sz w:val="24"/>
          <w:szCs w:val="24"/>
          <w14:ligatures w14:val="none"/>
        </w:rPr>
      </w:pPr>
      <w:r w:rsidRPr="007E4323">
        <w:rPr>
          <w:rFonts w:ascii="Times New Roman" w:eastAsia="Calibri" w:hAnsi="Times New Roman" w:cs="Times New Roman"/>
          <w:i/>
          <w:iCs/>
          <w:kern w:val="0"/>
          <w:sz w:val="24"/>
          <w:szCs w:val="24"/>
          <w14:ligatures w14:val="none"/>
        </w:rPr>
        <w:t>The effective date of legislation that doesn’t contain an emergency clause or a dela</w:t>
      </w:r>
      <w:r>
        <w:rPr>
          <w:rFonts w:ascii="Times New Roman" w:eastAsia="Calibri" w:hAnsi="Times New Roman" w:cs="Times New Roman"/>
          <w:i/>
          <w:iCs/>
          <w:kern w:val="0"/>
          <w:sz w:val="24"/>
          <w:szCs w:val="24"/>
          <w14:ligatures w14:val="none"/>
        </w:rPr>
        <w:t>y</w:t>
      </w:r>
      <w:r w:rsidRPr="007E4323">
        <w:rPr>
          <w:rFonts w:ascii="Times New Roman" w:eastAsia="Calibri" w:hAnsi="Times New Roman" w:cs="Times New Roman"/>
          <w:i/>
          <w:iCs/>
          <w:kern w:val="0"/>
          <w:sz w:val="24"/>
          <w:szCs w:val="24"/>
          <w14:ligatures w14:val="none"/>
        </w:rPr>
        <w:t>ed effective date is Ju</w:t>
      </w:r>
      <w:r>
        <w:rPr>
          <w:rFonts w:ascii="Times New Roman" w:eastAsia="Calibri" w:hAnsi="Times New Roman" w:cs="Times New Roman"/>
          <w:i/>
          <w:iCs/>
          <w:kern w:val="0"/>
          <w:sz w:val="24"/>
          <w:szCs w:val="24"/>
          <w14:ligatures w14:val="none"/>
        </w:rPr>
        <w:t>ly 15, 2024</w:t>
      </w:r>
      <w:r w:rsidRPr="007E4323">
        <w:rPr>
          <w:rFonts w:ascii="Times New Roman" w:eastAsia="Calibri" w:hAnsi="Times New Roman" w:cs="Times New Roman"/>
          <w:i/>
          <w:iCs/>
          <w:kern w:val="0"/>
          <w:sz w:val="24"/>
          <w:szCs w:val="24"/>
          <w14:ligatures w14:val="none"/>
        </w:rPr>
        <w:t xml:space="preserve">. The following narrative summary is arranged alphabetically by issue and highlights some of the key issues affecting </w:t>
      </w:r>
      <w:r>
        <w:rPr>
          <w:rFonts w:ascii="Times New Roman" w:eastAsia="Calibri" w:hAnsi="Times New Roman" w:cs="Times New Roman"/>
          <w:i/>
          <w:iCs/>
          <w:kern w:val="0"/>
          <w:sz w:val="24"/>
          <w:szCs w:val="24"/>
          <w14:ligatures w14:val="none"/>
        </w:rPr>
        <w:t>KRA</w:t>
      </w:r>
      <w:r w:rsidRPr="007E4323">
        <w:rPr>
          <w:rFonts w:ascii="Times New Roman" w:eastAsia="Calibri" w:hAnsi="Times New Roman" w:cs="Times New Roman"/>
          <w:i/>
          <w:iCs/>
          <w:kern w:val="0"/>
          <w:sz w:val="24"/>
          <w:szCs w:val="24"/>
          <w14:ligatures w14:val="none"/>
        </w:rPr>
        <w:t xml:space="preserve"> debated during the 202</w:t>
      </w:r>
      <w:r>
        <w:rPr>
          <w:rFonts w:ascii="Times New Roman" w:eastAsia="Calibri" w:hAnsi="Times New Roman" w:cs="Times New Roman"/>
          <w:i/>
          <w:iCs/>
          <w:kern w:val="0"/>
          <w:sz w:val="24"/>
          <w:szCs w:val="24"/>
          <w14:ligatures w14:val="none"/>
        </w:rPr>
        <w:t>4</w:t>
      </w:r>
      <w:r w:rsidRPr="007E4323">
        <w:rPr>
          <w:rFonts w:ascii="Times New Roman" w:eastAsia="Calibri" w:hAnsi="Times New Roman" w:cs="Times New Roman"/>
          <w:i/>
          <w:iCs/>
          <w:kern w:val="0"/>
          <w:sz w:val="24"/>
          <w:szCs w:val="24"/>
          <w14:ligatures w14:val="none"/>
        </w:rPr>
        <w:t xml:space="preserve"> legislative session. It includes links to the legislature’s website so you can easily access additional information on specific bills, including the full text of the legislation as introduced. </w:t>
      </w:r>
    </w:p>
    <w:p w14:paraId="26A073AD" w14:textId="77777777" w:rsidR="00B33EAC" w:rsidRPr="007E4323" w:rsidRDefault="00B33EAC" w:rsidP="00B33EAC">
      <w:pPr>
        <w:spacing w:after="0" w:line="240" w:lineRule="auto"/>
        <w:rPr>
          <w:rFonts w:ascii="Times New Roman" w:eastAsia="Calibri" w:hAnsi="Times New Roman" w:cs="Times New Roman"/>
          <w:kern w:val="0"/>
          <w:sz w:val="16"/>
          <w:szCs w:val="16"/>
          <w14:ligatures w14:val="none"/>
        </w:rPr>
      </w:pPr>
    </w:p>
    <w:p w14:paraId="74826B97" w14:textId="77777777" w:rsidR="00B33EAC" w:rsidRPr="007E4323" w:rsidRDefault="00B33EAC" w:rsidP="00B33EAC">
      <w:pPr>
        <w:spacing w:after="0" w:line="240" w:lineRule="auto"/>
        <w:jc w:val="center"/>
        <w:rPr>
          <w:rFonts w:ascii="Times New Roman" w:eastAsia="Calibri" w:hAnsi="Times New Roman" w:cs="Times New Roman"/>
          <w:b/>
          <w:bCs/>
          <w:kern w:val="0"/>
          <w:sz w:val="24"/>
          <w:szCs w:val="24"/>
          <w14:ligatures w14:val="none"/>
        </w:rPr>
      </w:pPr>
      <w:r w:rsidRPr="007E4323">
        <w:rPr>
          <w:rFonts w:ascii="Times New Roman" w:eastAsia="Calibri" w:hAnsi="Times New Roman" w:cs="Times New Roman"/>
          <w:b/>
          <w:bCs/>
          <w:kern w:val="0"/>
          <w:sz w:val="24"/>
          <w:szCs w:val="24"/>
          <w14:ligatures w14:val="none"/>
        </w:rPr>
        <w:t>ISSUE INDEX</w:t>
      </w:r>
    </w:p>
    <w:p w14:paraId="5A1A87E2" w14:textId="73EB3DC3" w:rsidR="00B33EAC" w:rsidRPr="007E4323" w:rsidRDefault="00CB576B" w:rsidP="00B33EAC">
      <w:pPr>
        <w:spacing w:after="0" w:line="240" w:lineRule="auto"/>
        <w:jc w:val="center"/>
        <w:rPr>
          <w:rFonts w:ascii="Times New Roman" w:eastAsia="Calibri" w:hAnsi="Times New Roman" w:cs="Times New Roman"/>
          <w:b/>
          <w:bCs/>
          <w:kern w:val="0"/>
          <w14:ligatures w14:val="none"/>
        </w:rPr>
      </w:pPr>
      <w:hyperlink w:anchor="Alcohol" w:history="1">
        <w:r w:rsidR="00B33EAC" w:rsidRPr="007E4323">
          <w:rPr>
            <w:rFonts w:ascii="Times New Roman" w:eastAsia="Calibri" w:hAnsi="Times New Roman" w:cs="Times New Roman"/>
            <w:b/>
            <w:bCs/>
            <w:color w:val="0563C1"/>
            <w:kern w:val="0"/>
            <w:u w:val="single"/>
            <w14:ligatures w14:val="none"/>
          </w:rPr>
          <w:t>Alcoholic Beverage Sales Issues</w:t>
        </w:r>
      </w:hyperlink>
      <w:r w:rsidR="00B33EAC" w:rsidRPr="007E4323">
        <w:rPr>
          <w:rFonts w:ascii="Times New Roman" w:eastAsia="Calibri" w:hAnsi="Times New Roman" w:cs="Times New Roman"/>
          <w:b/>
          <w:bCs/>
          <w:kern w:val="0"/>
          <w14:ligatures w14:val="none"/>
        </w:rPr>
        <w:t xml:space="preserve">; </w:t>
      </w:r>
      <w:hyperlink w:anchor="Consumer" w:history="1">
        <w:r w:rsidR="00B33EAC" w:rsidRPr="007E4323">
          <w:rPr>
            <w:rFonts w:ascii="Times New Roman" w:eastAsia="Calibri" w:hAnsi="Times New Roman" w:cs="Times New Roman"/>
            <w:b/>
            <w:bCs/>
            <w:color w:val="0563C1"/>
            <w:kern w:val="0"/>
            <w:u w:val="single"/>
            <w14:ligatures w14:val="none"/>
          </w:rPr>
          <w:t>Consumer Protection Issues</w:t>
        </w:r>
      </w:hyperlink>
      <w:r w:rsidR="00B33EAC" w:rsidRPr="007E4323">
        <w:rPr>
          <w:rFonts w:ascii="Times New Roman" w:eastAsia="Calibri" w:hAnsi="Times New Roman" w:cs="Times New Roman"/>
          <w:b/>
          <w:bCs/>
          <w:kern w:val="0"/>
          <w14:ligatures w14:val="none"/>
        </w:rPr>
        <w:t xml:space="preserve">; </w:t>
      </w:r>
      <w:hyperlink w:anchor="Credit" w:history="1">
        <w:r w:rsidR="00427B0A" w:rsidRPr="00427B0A">
          <w:rPr>
            <w:rStyle w:val="Hyperlink"/>
            <w:rFonts w:ascii="Times New Roman" w:eastAsia="Calibri" w:hAnsi="Times New Roman" w:cs="Times New Roman"/>
            <w:b/>
            <w:bCs/>
            <w:kern w:val="0"/>
            <w14:ligatures w14:val="none"/>
          </w:rPr>
          <w:t>Credit &amp; Collection Issues</w:t>
        </w:r>
      </w:hyperlink>
      <w:r w:rsidR="00427B0A">
        <w:rPr>
          <w:rFonts w:ascii="Times New Roman" w:eastAsia="Calibri" w:hAnsi="Times New Roman" w:cs="Times New Roman"/>
          <w:b/>
          <w:bCs/>
          <w:kern w:val="0"/>
          <w14:ligatures w14:val="none"/>
        </w:rPr>
        <w:t xml:space="preserve">; </w:t>
      </w:r>
      <w:hyperlink w:anchor="Criminal" w:history="1">
        <w:r w:rsidR="00B33EAC" w:rsidRPr="007E4323">
          <w:rPr>
            <w:rFonts w:ascii="Times New Roman" w:eastAsia="Calibri" w:hAnsi="Times New Roman" w:cs="Times New Roman"/>
            <w:b/>
            <w:bCs/>
            <w:color w:val="0563C1"/>
            <w:kern w:val="0"/>
            <w:u w:val="single"/>
            <w14:ligatures w14:val="none"/>
          </w:rPr>
          <w:t>Criminal Justice &amp; Loss Prevention Issues</w:t>
        </w:r>
      </w:hyperlink>
      <w:r w:rsidR="00B33EAC" w:rsidRPr="007E4323">
        <w:rPr>
          <w:rFonts w:ascii="Times New Roman" w:eastAsia="Calibri" w:hAnsi="Times New Roman" w:cs="Times New Roman"/>
          <w:b/>
          <w:bCs/>
          <w:kern w:val="0"/>
          <w14:ligatures w14:val="none"/>
        </w:rPr>
        <w:t xml:space="preserve">; </w:t>
      </w:r>
      <w:hyperlink w:anchor="Development" w:history="1">
        <w:r w:rsidR="00B33EAC" w:rsidRPr="00910076">
          <w:rPr>
            <w:rStyle w:val="Hyperlink"/>
            <w:rFonts w:ascii="Times New Roman" w:eastAsia="Calibri" w:hAnsi="Times New Roman" w:cs="Times New Roman"/>
            <w:b/>
            <w:bCs/>
            <w:kern w:val="0"/>
            <w14:ligatures w14:val="none"/>
          </w:rPr>
          <w:t>Development &amp; Growth Issues;</w:t>
        </w:r>
      </w:hyperlink>
      <w:r w:rsidR="00B33EAC" w:rsidRPr="007E4323">
        <w:rPr>
          <w:rFonts w:ascii="Times New Roman" w:eastAsia="Calibri" w:hAnsi="Times New Roman" w:cs="Times New Roman"/>
          <w:b/>
          <w:bCs/>
          <w:kern w:val="0"/>
          <w14:ligatures w14:val="none"/>
        </w:rPr>
        <w:t xml:space="preserve"> </w:t>
      </w:r>
    </w:p>
    <w:p w14:paraId="46DBD3A6" w14:textId="20C14E63" w:rsidR="00B33EAC" w:rsidRPr="007E4323" w:rsidRDefault="00CB576B" w:rsidP="00B33EAC">
      <w:pPr>
        <w:spacing w:after="0" w:line="240" w:lineRule="auto"/>
        <w:jc w:val="center"/>
        <w:rPr>
          <w:rFonts w:ascii="Times New Roman" w:eastAsia="Calibri" w:hAnsi="Times New Roman" w:cs="Times New Roman"/>
          <w:b/>
          <w:bCs/>
          <w:kern w:val="0"/>
          <w14:ligatures w14:val="none"/>
        </w:rPr>
      </w:pPr>
      <w:hyperlink w:anchor="Energy" w:history="1">
        <w:r w:rsidR="00B33EAC" w:rsidRPr="007E4323">
          <w:rPr>
            <w:rFonts w:ascii="Times New Roman" w:eastAsia="Calibri" w:hAnsi="Times New Roman" w:cs="Times New Roman"/>
            <w:b/>
            <w:bCs/>
            <w:color w:val="0563C1"/>
            <w:kern w:val="0"/>
            <w:u w:val="single"/>
            <w14:ligatures w14:val="none"/>
          </w:rPr>
          <w:t>Energy &amp; Environment Issues</w:t>
        </w:r>
      </w:hyperlink>
      <w:r w:rsidR="00B33EAC" w:rsidRPr="007E4323">
        <w:rPr>
          <w:rFonts w:ascii="Times New Roman" w:eastAsia="Calibri" w:hAnsi="Times New Roman" w:cs="Times New Roman"/>
          <w:b/>
          <w:bCs/>
          <w:kern w:val="0"/>
          <w14:ligatures w14:val="none"/>
        </w:rPr>
        <w:t xml:space="preserve">; </w:t>
      </w:r>
      <w:hyperlink w:anchor="Food" w:history="1">
        <w:r w:rsidR="00B33EAC" w:rsidRPr="007E4323">
          <w:rPr>
            <w:rFonts w:ascii="Times New Roman" w:eastAsia="Calibri" w:hAnsi="Times New Roman" w:cs="Times New Roman"/>
            <w:b/>
            <w:bCs/>
            <w:color w:val="0563C1"/>
            <w:kern w:val="0"/>
            <w:u w:val="single"/>
            <w14:ligatures w14:val="none"/>
          </w:rPr>
          <w:t>Food Sales &amp; Service Issues</w:t>
        </w:r>
      </w:hyperlink>
      <w:r w:rsidR="00B33EAC" w:rsidRPr="007E4323">
        <w:rPr>
          <w:rFonts w:ascii="Times New Roman" w:eastAsia="Calibri" w:hAnsi="Times New Roman" w:cs="Times New Roman"/>
          <w:b/>
          <w:bCs/>
          <w:kern w:val="0"/>
          <w14:ligatures w14:val="none"/>
        </w:rPr>
        <w:t xml:space="preserve">; </w:t>
      </w:r>
      <w:hyperlink w:anchor="general" w:history="1">
        <w:r w:rsidR="00B33EAC" w:rsidRPr="007E4323">
          <w:rPr>
            <w:rFonts w:ascii="Times New Roman" w:eastAsia="Calibri" w:hAnsi="Times New Roman" w:cs="Times New Roman"/>
            <w:b/>
            <w:bCs/>
            <w:color w:val="0563C1"/>
            <w:kern w:val="0"/>
            <w:u w:val="single"/>
            <w14:ligatures w14:val="none"/>
          </w:rPr>
          <w:t>General Business Issues</w:t>
        </w:r>
      </w:hyperlink>
      <w:r w:rsidR="00B33EAC" w:rsidRPr="007E4323">
        <w:rPr>
          <w:rFonts w:ascii="Times New Roman" w:eastAsia="Calibri" w:hAnsi="Times New Roman" w:cs="Times New Roman"/>
          <w:b/>
          <w:bCs/>
          <w:kern w:val="0"/>
          <w14:ligatures w14:val="none"/>
        </w:rPr>
        <w:t xml:space="preserve">; </w:t>
      </w:r>
      <w:hyperlink w:anchor="Health" w:history="1">
        <w:r w:rsidR="00B33EAC" w:rsidRPr="007E4323">
          <w:rPr>
            <w:rFonts w:ascii="Times New Roman" w:eastAsia="Calibri" w:hAnsi="Times New Roman" w:cs="Times New Roman"/>
            <w:b/>
            <w:bCs/>
            <w:color w:val="0563C1"/>
            <w:kern w:val="0"/>
            <w:u w:val="single"/>
            <w14:ligatures w14:val="none"/>
          </w:rPr>
          <w:t>Health Insurance Issues</w:t>
        </w:r>
      </w:hyperlink>
      <w:r w:rsidR="00B33EAC" w:rsidRPr="007E4323">
        <w:rPr>
          <w:rFonts w:ascii="Times New Roman" w:eastAsia="Calibri" w:hAnsi="Times New Roman" w:cs="Times New Roman"/>
          <w:b/>
          <w:bCs/>
          <w:kern w:val="0"/>
          <w14:ligatures w14:val="none"/>
        </w:rPr>
        <w:t xml:space="preserve">; </w:t>
      </w:r>
      <w:hyperlink w:anchor="Laborworkforce" w:history="1">
        <w:r w:rsidR="00B33EAC" w:rsidRPr="007E4323">
          <w:rPr>
            <w:rFonts w:ascii="Times New Roman" w:eastAsia="Calibri" w:hAnsi="Times New Roman" w:cs="Times New Roman"/>
            <w:b/>
            <w:bCs/>
            <w:color w:val="0563C1"/>
            <w:kern w:val="0"/>
            <w:u w:val="single"/>
            <w14:ligatures w14:val="none"/>
          </w:rPr>
          <w:t>Labor &amp; Workforce Issues</w:t>
        </w:r>
      </w:hyperlink>
      <w:r w:rsidR="00B33EAC" w:rsidRPr="007E4323">
        <w:rPr>
          <w:rFonts w:ascii="Times New Roman" w:eastAsia="Calibri" w:hAnsi="Times New Roman" w:cs="Times New Roman"/>
          <w:b/>
          <w:bCs/>
          <w:kern w:val="0"/>
          <w14:ligatures w14:val="none"/>
        </w:rPr>
        <w:t xml:space="preserve">; </w:t>
      </w:r>
    </w:p>
    <w:p w14:paraId="7A536C61" w14:textId="245C61E6" w:rsidR="00B33EAC" w:rsidRPr="007E4323" w:rsidRDefault="00CB576B" w:rsidP="00B33EAC">
      <w:pPr>
        <w:pBdr>
          <w:bottom w:val="single" w:sz="12" w:space="1" w:color="auto"/>
        </w:pBdr>
        <w:spacing w:after="0" w:line="240" w:lineRule="auto"/>
        <w:jc w:val="center"/>
        <w:rPr>
          <w:rFonts w:ascii="Times New Roman" w:eastAsia="Calibri" w:hAnsi="Times New Roman" w:cs="Times New Roman"/>
          <w:b/>
          <w:bCs/>
          <w:kern w:val="0"/>
          <w14:ligatures w14:val="none"/>
        </w:rPr>
      </w:pPr>
      <w:hyperlink w:anchor="Regulatory" w:history="1">
        <w:r w:rsidR="00B33EAC" w:rsidRPr="007E4323">
          <w:rPr>
            <w:rFonts w:ascii="Times New Roman" w:eastAsia="Calibri" w:hAnsi="Times New Roman" w:cs="Times New Roman"/>
            <w:b/>
            <w:bCs/>
            <w:color w:val="0563C1"/>
            <w:kern w:val="0"/>
            <w:u w:val="single"/>
            <w14:ligatures w14:val="none"/>
          </w:rPr>
          <w:t>Regulatory &amp; Licensure Issues</w:t>
        </w:r>
      </w:hyperlink>
      <w:r w:rsidR="00B33EAC" w:rsidRPr="007E4323">
        <w:rPr>
          <w:rFonts w:ascii="Times New Roman" w:eastAsia="Calibri" w:hAnsi="Times New Roman" w:cs="Times New Roman"/>
          <w:b/>
          <w:bCs/>
          <w:kern w:val="0"/>
          <w14:ligatures w14:val="none"/>
        </w:rPr>
        <w:t xml:space="preserve">; </w:t>
      </w:r>
      <w:hyperlink w:anchor="Revenue" w:history="1">
        <w:r w:rsidR="00B33EAC" w:rsidRPr="007E4323">
          <w:rPr>
            <w:rFonts w:ascii="Times New Roman" w:eastAsia="Calibri" w:hAnsi="Times New Roman" w:cs="Times New Roman"/>
            <w:b/>
            <w:bCs/>
            <w:color w:val="0563C1"/>
            <w:kern w:val="0"/>
            <w:u w:val="single"/>
            <w14:ligatures w14:val="none"/>
          </w:rPr>
          <w:t>Revenue &amp; Taxation Issues</w:t>
        </w:r>
      </w:hyperlink>
      <w:r w:rsidR="00B33EAC" w:rsidRPr="007E4323">
        <w:rPr>
          <w:rFonts w:ascii="Times New Roman" w:eastAsia="Calibri" w:hAnsi="Times New Roman" w:cs="Times New Roman"/>
          <w:b/>
          <w:bCs/>
          <w:kern w:val="0"/>
          <w14:ligatures w14:val="none"/>
        </w:rPr>
        <w:t xml:space="preserve"> and </w:t>
      </w:r>
      <w:hyperlink w:anchor="Transportation" w:history="1">
        <w:r w:rsidR="00B33EAC" w:rsidRPr="007E4323">
          <w:rPr>
            <w:rFonts w:ascii="Times New Roman" w:eastAsia="Calibri" w:hAnsi="Times New Roman" w:cs="Times New Roman"/>
            <w:b/>
            <w:bCs/>
            <w:color w:val="0563C1"/>
            <w:kern w:val="0"/>
            <w:u w:val="single"/>
            <w14:ligatures w14:val="none"/>
          </w:rPr>
          <w:t>Transportation Issues</w:t>
        </w:r>
      </w:hyperlink>
      <w:r w:rsidR="00B33EAC" w:rsidRPr="007E4323">
        <w:rPr>
          <w:rFonts w:ascii="Times New Roman" w:eastAsia="Calibri" w:hAnsi="Times New Roman" w:cs="Times New Roman"/>
          <w:b/>
          <w:bCs/>
          <w:kern w:val="0"/>
          <w14:ligatures w14:val="none"/>
        </w:rPr>
        <w:t xml:space="preserve"> </w:t>
      </w:r>
    </w:p>
    <w:p w14:paraId="33C44E87" w14:textId="77777777" w:rsidR="00F94675" w:rsidRDefault="00F94675" w:rsidP="00B33EAC">
      <w:pPr>
        <w:pStyle w:val="NoSpacing"/>
        <w:rPr>
          <w:rFonts w:ascii="Times New Roman" w:hAnsi="Times New Roman" w:cs="Times New Roman"/>
          <w:sz w:val="24"/>
          <w:szCs w:val="24"/>
        </w:rPr>
      </w:pPr>
    </w:p>
    <w:p w14:paraId="04B1D949" w14:textId="24B02A02" w:rsidR="00F94675" w:rsidRPr="00F94675" w:rsidRDefault="00F94675" w:rsidP="00F94675">
      <w:pPr>
        <w:pStyle w:val="NoSpacing"/>
        <w:rPr>
          <w:rFonts w:ascii="Times New Roman" w:hAnsi="Times New Roman" w:cs="Times New Roman"/>
          <w:b/>
          <w:bCs/>
          <w:sz w:val="24"/>
          <w:szCs w:val="24"/>
          <w:u w:val="single"/>
        </w:rPr>
      </w:pPr>
      <w:bookmarkStart w:id="0" w:name="Alcohol"/>
      <w:r w:rsidRPr="00F94675">
        <w:rPr>
          <w:rFonts w:ascii="Times New Roman" w:hAnsi="Times New Roman" w:cs="Times New Roman"/>
          <w:b/>
          <w:bCs/>
          <w:sz w:val="24"/>
          <w:szCs w:val="24"/>
          <w:u w:val="single"/>
        </w:rPr>
        <w:t>Alcoholic Beverage Sales</w:t>
      </w:r>
      <w:r w:rsidR="000D107D">
        <w:rPr>
          <w:rFonts w:ascii="Times New Roman" w:hAnsi="Times New Roman" w:cs="Times New Roman"/>
          <w:b/>
          <w:bCs/>
          <w:sz w:val="24"/>
          <w:szCs w:val="24"/>
          <w:u w:val="single"/>
        </w:rPr>
        <w:t xml:space="preserve"> Issues:</w:t>
      </w:r>
    </w:p>
    <w:bookmarkEnd w:id="0"/>
    <w:p w14:paraId="35E979DC" w14:textId="77777777" w:rsidR="00F94675" w:rsidRPr="00F94675" w:rsidRDefault="00F94675" w:rsidP="00F94675">
      <w:pPr>
        <w:pStyle w:val="NoSpacing"/>
        <w:rPr>
          <w:rFonts w:ascii="Times New Roman" w:hAnsi="Times New Roman" w:cs="Times New Roman"/>
          <w:b/>
          <w:bCs/>
          <w:sz w:val="24"/>
          <w:szCs w:val="24"/>
          <w:u w:val="single"/>
        </w:rPr>
      </w:pPr>
    </w:p>
    <w:p w14:paraId="58F4AED2" w14:textId="787DCEE3" w:rsidR="00F94675" w:rsidRPr="00F94675" w:rsidRDefault="00F94675" w:rsidP="00F94675">
      <w:pPr>
        <w:pStyle w:val="NoSpacing"/>
        <w:rPr>
          <w:rFonts w:ascii="Times New Roman" w:hAnsi="Times New Roman" w:cs="Times New Roman"/>
          <w:sz w:val="24"/>
          <w:szCs w:val="24"/>
        </w:rPr>
      </w:pPr>
      <w:r w:rsidRPr="00F94675">
        <w:rPr>
          <w:rFonts w:ascii="Times New Roman" w:hAnsi="Times New Roman" w:cs="Times New Roman"/>
          <w:b/>
          <w:bCs/>
          <w:sz w:val="24"/>
          <w:szCs w:val="24"/>
          <w:u w:val="single"/>
        </w:rPr>
        <w:t>Quota Retail Package Licenses Delivery Requirements</w:t>
      </w:r>
      <w:r w:rsidRPr="00F94675">
        <w:rPr>
          <w:rFonts w:ascii="Times New Roman" w:hAnsi="Times New Roman" w:cs="Times New Roman"/>
          <w:sz w:val="24"/>
          <w:szCs w:val="24"/>
        </w:rPr>
        <w:t xml:space="preserve">: Rep. Killian Timoney (R-Lexington) agreed to introduced </w:t>
      </w:r>
      <w:hyperlink r:id="rId5" w:history="1">
        <w:r w:rsidRPr="00F94675">
          <w:rPr>
            <w:rStyle w:val="Hyperlink"/>
            <w:rFonts w:ascii="Times New Roman" w:hAnsi="Times New Roman" w:cs="Times New Roman"/>
            <w:b/>
            <w:bCs/>
            <w:sz w:val="24"/>
            <w:szCs w:val="24"/>
          </w:rPr>
          <w:t>HB 455</w:t>
        </w:r>
      </w:hyperlink>
      <w:r w:rsidRPr="00F94675">
        <w:rPr>
          <w:rFonts w:ascii="Times New Roman" w:hAnsi="Times New Roman" w:cs="Times New Roman"/>
          <w:sz w:val="24"/>
          <w:szCs w:val="24"/>
        </w:rPr>
        <w:t xml:space="preserve"> to address the fact that cities such as Lexington were out of quota retail package licenses, meaning that there could be no new wine and spirits licenses. </w:t>
      </w:r>
    </w:p>
    <w:p w14:paraId="3DE391CB" w14:textId="77777777" w:rsidR="00F94675" w:rsidRPr="00F94675" w:rsidRDefault="00F94675" w:rsidP="00910076">
      <w:pPr>
        <w:pStyle w:val="NoSpacing"/>
        <w:ind w:firstLine="720"/>
        <w:rPr>
          <w:rFonts w:ascii="Times New Roman" w:hAnsi="Times New Roman" w:cs="Times New Roman"/>
          <w:sz w:val="24"/>
          <w:szCs w:val="24"/>
        </w:rPr>
      </w:pPr>
      <w:r w:rsidRPr="00F94675">
        <w:rPr>
          <w:rFonts w:ascii="Times New Roman" w:hAnsi="Times New Roman" w:cs="Times New Roman"/>
          <w:sz w:val="24"/>
          <w:szCs w:val="24"/>
        </w:rPr>
        <w:t xml:space="preserve">For communities with a population of 100,000 or more, </w:t>
      </w:r>
      <w:r w:rsidRPr="00F94675">
        <w:rPr>
          <w:rFonts w:ascii="Times New Roman" w:hAnsi="Times New Roman" w:cs="Times New Roman"/>
          <w:b/>
          <w:bCs/>
          <w:sz w:val="24"/>
          <w:szCs w:val="24"/>
        </w:rPr>
        <w:t xml:space="preserve">House Bill 455 </w:t>
      </w:r>
      <w:r w:rsidRPr="00F94675">
        <w:rPr>
          <w:rFonts w:ascii="Times New Roman" w:hAnsi="Times New Roman" w:cs="Times New Roman"/>
          <w:sz w:val="24"/>
          <w:szCs w:val="24"/>
        </w:rPr>
        <w:t xml:space="preserve">increased the retail quota package license parameters from one license to every 2,300 residents to one license for every 2,000 residents. As more non-traditional retailers and restaurants were granted quota retail package licenses, fewer licenses were available in some communities. It also allows cities and counties of any size, except Louisville, to request an increase in the number of quota retail package licenses, based on certain economic development factors, and the ABC would have to approve the request and promulgate a regulation. The bill passed the House Licensing &amp; Occupations committee and moved to the House floor. </w:t>
      </w:r>
    </w:p>
    <w:p w14:paraId="5E5CFAFA" w14:textId="77777777" w:rsidR="00F94675" w:rsidRPr="00F94675" w:rsidRDefault="00F94675" w:rsidP="00DF3A2D">
      <w:pPr>
        <w:pStyle w:val="NoSpacing"/>
        <w:ind w:firstLine="720"/>
        <w:rPr>
          <w:rFonts w:ascii="Times New Roman" w:hAnsi="Times New Roman" w:cs="Times New Roman"/>
          <w:sz w:val="24"/>
          <w:szCs w:val="24"/>
        </w:rPr>
      </w:pPr>
      <w:r w:rsidRPr="00F94675">
        <w:rPr>
          <w:rFonts w:ascii="Times New Roman" w:hAnsi="Times New Roman" w:cs="Times New Roman"/>
          <w:sz w:val="24"/>
          <w:szCs w:val="24"/>
        </w:rPr>
        <w:t xml:space="preserve">Before the House floor vote, the bill was referred back to the House Licensing &amp; Occupations Committee to combine it with the vintage spirits legislation, </w:t>
      </w:r>
      <w:hyperlink r:id="rId6" w:history="1">
        <w:r w:rsidRPr="00F94675">
          <w:rPr>
            <w:rStyle w:val="Hyperlink"/>
            <w:rFonts w:ascii="Times New Roman" w:hAnsi="Times New Roman" w:cs="Times New Roman"/>
            <w:b/>
            <w:bCs/>
            <w:sz w:val="24"/>
            <w:szCs w:val="24"/>
          </w:rPr>
          <w:t>HB 439</w:t>
        </w:r>
      </w:hyperlink>
      <w:r w:rsidRPr="00F94675">
        <w:rPr>
          <w:rFonts w:ascii="Times New Roman" w:hAnsi="Times New Roman" w:cs="Times New Roman"/>
          <w:sz w:val="24"/>
          <w:szCs w:val="24"/>
        </w:rPr>
        <w:t xml:space="preserve">. It also included language to allow marinas in dry precincts to have wet-dry votes to allow them to sell alcohol by the drink and alcohol by the package. </w:t>
      </w:r>
      <w:r w:rsidRPr="00F94675">
        <w:rPr>
          <w:rFonts w:ascii="Times New Roman" w:hAnsi="Times New Roman" w:cs="Times New Roman"/>
          <w:b/>
          <w:bCs/>
          <w:sz w:val="24"/>
          <w:szCs w:val="24"/>
        </w:rPr>
        <w:t>House Bill 439</w:t>
      </w:r>
      <w:r w:rsidRPr="00F94675">
        <w:rPr>
          <w:rFonts w:ascii="Times New Roman" w:hAnsi="Times New Roman" w:cs="Times New Roman"/>
          <w:sz w:val="24"/>
          <w:szCs w:val="24"/>
        </w:rPr>
        <w:t xml:space="preserve"> passed the House and was assigned to the Senate Licensing &amp; Occupations Committee. In the Senate the bill was amended to eliminate the marinas local option election and the bill passed the Senate and concurred on by the House and the governor signed the legislation. The bill contained an emergency clause and is therefore in effect. </w:t>
      </w:r>
    </w:p>
    <w:p w14:paraId="301527AE" w14:textId="77777777" w:rsidR="00F94675" w:rsidRPr="00F94675" w:rsidRDefault="00F94675" w:rsidP="00F94675">
      <w:pPr>
        <w:pStyle w:val="NoSpacing"/>
        <w:rPr>
          <w:rFonts w:ascii="Times New Roman" w:hAnsi="Times New Roman" w:cs="Times New Roman"/>
          <w:sz w:val="24"/>
          <w:szCs w:val="24"/>
        </w:rPr>
      </w:pPr>
    </w:p>
    <w:p w14:paraId="36A01667" w14:textId="77777777" w:rsidR="00F94675" w:rsidRPr="00F94675" w:rsidRDefault="00F94675" w:rsidP="00F94675">
      <w:pPr>
        <w:pStyle w:val="NoSpacing"/>
        <w:rPr>
          <w:rFonts w:ascii="Times New Roman" w:hAnsi="Times New Roman" w:cs="Times New Roman"/>
          <w:sz w:val="24"/>
          <w:szCs w:val="24"/>
        </w:rPr>
      </w:pPr>
      <w:r w:rsidRPr="00F94675">
        <w:rPr>
          <w:rFonts w:ascii="Times New Roman" w:hAnsi="Times New Roman" w:cs="Times New Roman"/>
          <w:b/>
          <w:bCs/>
          <w:sz w:val="24"/>
          <w:szCs w:val="24"/>
          <w:u w:val="single"/>
        </w:rPr>
        <w:t>Vintage Spirits</w:t>
      </w:r>
      <w:r w:rsidRPr="00F94675">
        <w:rPr>
          <w:rFonts w:ascii="Times New Roman" w:hAnsi="Times New Roman" w:cs="Times New Roman"/>
          <w:sz w:val="24"/>
          <w:szCs w:val="24"/>
        </w:rPr>
        <w:t xml:space="preserve">: Kentucky is one of the only states that allows for the sale of vintage spirits, those dusty bottles or products that are unavailable from the wholesaler. Last year, the ABC seized vintage spirits from multiple locations, charging the licensees with violating the vintage spirits’ law. House Licensing &amp; Occupations Committee Chair Matt Koch (R-Paris) introduced </w:t>
      </w:r>
      <w:hyperlink r:id="rId7" w:history="1">
        <w:r w:rsidRPr="00F94675">
          <w:rPr>
            <w:rStyle w:val="Hyperlink"/>
            <w:rFonts w:ascii="Times New Roman" w:hAnsi="Times New Roman" w:cs="Times New Roman"/>
            <w:b/>
            <w:bCs/>
            <w:sz w:val="24"/>
            <w:szCs w:val="24"/>
          </w:rPr>
          <w:t>HB 439</w:t>
        </w:r>
      </w:hyperlink>
      <w:r w:rsidRPr="00F94675">
        <w:rPr>
          <w:rFonts w:ascii="Times New Roman" w:hAnsi="Times New Roman" w:cs="Times New Roman"/>
          <w:sz w:val="24"/>
          <w:szCs w:val="24"/>
        </w:rPr>
        <w:t xml:space="preserve"> to require retailers and restaurants purchasing vintage spirits from private sellers to obtain vintage spirits license, that can be acquired at the cost of $300 annually. Additionally, licensees can only purchase 24 bottles from a single seller over a 12-month period. Licensees also must share and report seller information to the ABC. The bill was amended in the House Licensing &amp; Occupations Committee to include legislation addressing quota retail package licenses and alcohol delivery requirements. It passed the House and was referred to the Senate Licensing Occupations Committee and sent to the Senate floor for a vote where it was passed and later was signed by the governor. Because the bill contained an emergency clause meaning it is in effect now. </w:t>
      </w:r>
    </w:p>
    <w:p w14:paraId="36883F3E" w14:textId="77777777" w:rsidR="00F94675" w:rsidRPr="00F94675" w:rsidRDefault="00F94675" w:rsidP="00F94675">
      <w:pPr>
        <w:pStyle w:val="NoSpacing"/>
        <w:rPr>
          <w:rFonts w:ascii="Times New Roman" w:hAnsi="Times New Roman" w:cs="Times New Roman"/>
          <w:sz w:val="24"/>
          <w:szCs w:val="24"/>
        </w:rPr>
      </w:pPr>
    </w:p>
    <w:p w14:paraId="23EEEE7D" w14:textId="77777777" w:rsidR="00F94675" w:rsidRPr="00F94675" w:rsidRDefault="00F94675" w:rsidP="00F94675">
      <w:pPr>
        <w:pStyle w:val="NoSpacing"/>
        <w:rPr>
          <w:rFonts w:ascii="Times New Roman" w:hAnsi="Times New Roman" w:cs="Times New Roman"/>
          <w:sz w:val="24"/>
          <w:szCs w:val="24"/>
        </w:rPr>
      </w:pPr>
      <w:r w:rsidRPr="00F94675">
        <w:rPr>
          <w:rFonts w:ascii="Times New Roman" w:hAnsi="Times New Roman" w:cs="Times New Roman"/>
          <w:b/>
          <w:bCs/>
          <w:sz w:val="24"/>
          <w:szCs w:val="24"/>
          <w:u w:val="single"/>
        </w:rPr>
        <w:t xml:space="preserve">Bouncers: </w:t>
      </w:r>
      <w:hyperlink r:id="rId8" w:history="1">
        <w:r w:rsidRPr="00F94675">
          <w:rPr>
            <w:rStyle w:val="Hyperlink"/>
            <w:rFonts w:ascii="Times New Roman" w:hAnsi="Times New Roman" w:cs="Times New Roman"/>
            <w:b/>
            <w:bCs/>
            <w:sz w:val="24"/>
            <w:szCs w:val="24"/>
          </w:rPr>
          <w:t>House Bill 165</w:t>
        </w:r>
      </w:hyperlink>
      <w:r w:rsidRPr="00F94675">
        <w:rPr>
          <w:rFonts w:ascii="Times New Roman" w:hAnsi="Times New Roman" w:cs="Times New Roman"/>
          <w:b/>
          <w:bCs/>
          <w:sz w:val="24"/>
          <w:szCs w:val="24"/>
          <w:u w:val="single"/>
        </w:rPr>
        <w:t>,</w:t>
      </w:r>
      <w:r w:rsidRPr="00F94675">
        <w:rPr>
          <w:rFonts w:ascii="Times New Roman" w:hAnsi="Times New Roman" w:cs="Times New Roman"/>
          <w:sz w:val="24"/>
          <w:szCs w:val="24"/>
        </w:rPr>
        <w:t xml:space="preserve"> sponsored by House Health Services Committee Chairwoman Kim Moser (R-Taylor Mill), would have required all bouncers to receive STAR server training bouncer certification prior to employment as a bouncer, including de-escalation techniques. The Department of Alcoholic Beverage Control would have been responsible for creating the bouncer incident log. It would have also prohibited bouncers from drinking while working and require those bars employing bouncers to establish hiring requirements prior to hiring. Any licensee in violation of the law could lose their license. The bill was never assigned to a committee. </w:t>
      </w:r>
    </w:p>
    <w:p w14:paraId="203FF765" w14:textId="77777777" w:rsidR="00F94675" w:rsidRPr="00F94675" w:rsidRDefault="00F94675" w:rsidP="00F94675">
      <w:pPr>
        <w:pStyle w:val="NoSpacing"/>
        <w:rPr>
          <w:rFonts w:ascii="Times New Roman" w:hAnsi="Times New Roman" w:cs="Times New Roman"/>
          <w:sz w:val="24"/>
          <w:szCs w:val="24"/>
        </w:rPr>
      </w:pPr>
    </w:p>
    <w:p w14:paraId="5102AA31" w14:textId="48C8D9D4" w:rsidR="00F94675" w:rsidRPr="00F94675" w:rsidRDefault="00F94675" w:rsidP="00F94675">
      <w:pPr>
        <w:pStyle w:val="NoSpacing"/>
        <w:rPr>
          <w:rFonts w:ascii="Times New Roman" w:hAnsi="Times New Roman" w:cs="Times New Roman"/>
          <w:sz w:val="24"/>
          <w:szCs w:val="24"/>
        </w:rPr>
      </w:pPr>
      <w:r w:rsidRPr="00F94675">
        <w:rPr>
          <w:rFonts w:ascii="Times New Roman" w:hAnsi="Times New Roman" w:cs="Times New Roman"/>
          <w:b/>
          <w:bCs/>
          <w:sz w:val="24"/>
          <w:szCs w:val="24"/>
          <w:u w:val="single"/>
        </w:rPr>
        <w:t xml:space="preserve">Insurance requirements for by-the-drink </w:t>
      </w:r>
      <w:r w:rsidR="004E511C">
        <w:rPr>
          <w:rFonts w:ascii="Times New Roman" w:hAnsi="Times New Roman" w:cs="Times New Roman"/>
          <w:b/>
          <w:bCs/>
          <w:sz w:val="24"/>
          <w:szCs w:val="24"/>
          <w:u w:val="single"/>
        </w:rPr>
        <w:t>licensees</w:t>
      </w:r>
      <w:r w:rsidRPr="00F94675">
        <w:rPr>
          <w:rFonts w:ascii="Times New Roman" w:hAnsi="Times New Roman" w:cs="Times New Roman"/>
          <w:b/>
          <w:bCs/>
          <w:sz w:val="24"/>
          <w:szCs w:val="24"/>
          <w:u w:val="single"/>
        </w:rPr>
        <w:t>:</w:t>
      </w:r>
      <w:r w:rsidRPr="00F94675">
        <w:rPr>
          <w:rFonts w:ascii="Times New Roman" w:hAnsi="Times New Roman" w:cs="Times New Roman"/>
          <w:sz w:val="24"/>
          <w:szCs w:val="24"/>
        </w:rPr>
        <w:t xml:space="preserve"> </w:t>
      </w:r>
      <w:hyperlink r:id="rId9" w:history="1">
        <w:r w:rsidRPr="00F94675">
          <w:rPr>
            <w:rStyle w:val="Hyperlink"/>
            <w:rFonts w:ascii="Times New Roman" w:hAnsi="Times New Roman" w:cs="Times New Roman"/>
            <w:b/>
            <w:bCs/>
            <w:sz w:val="24"/>
            <w:szCs w:val="24"/>
          </w:rPr>
          <w:t>Senate Bill 123</w:t>
        </w:r>
      </w:hyperlink>
      <w:r w:rsidRPr="00F94675">
        <w:rPr>
          <w:rFonts w:ascii="Times New Roman" w:hAnsi="Times New Roman" w:cs="Times New Roman"/>
          <w:b/>
          <w:bCs/>
          <w:sz w:val="24"/>
          <w:szCs w:val="24"/>
          <w:u w:val="single"/>
        </w:rPr>
        <w:t>,</w:t>
      </w:r>
      <w:r w:rsidRPr="00F94675">
        <w:rPr>
          <w:rFonts w:ascii="Times New Roman" w:hAnsi="Times New Roman" w:cs="Times New Roman"/>
          <w:sz w:val="24"/>
          <w:szCs w:val="24"/>
        </w:rPr>
        <w:t xml:space="preserve"> sponsored by Sen. David Yates (R-Louisville), would have required retail-by-the-drink license holders to obtain liquor liability insurance of $250,000 for injury or death of one person and $500,000 for injury or death of more than one person. The bill was assigned to the Senate Licensing &amp; Occupations Committee, but it never received a committee hearing. </w:t>
      </w:r>
    </w:p>
    <w:p w14:paraId="6E480518" w14:textId="77777777" w:rsidR="00F94675" w:rsidRPr="00F94675" w:rsidRDefault="00F94675" w:rsidP="00F94675">
      <w:pPr>
        <w:pStyle w:val="NoSpacing"/>
        <w:rPr>
          <w:rFonts w:ascii="Times New Roman" w:hAnsi="Times New Roman" w:cs="Times New Roman"/>
          <w:sz w:val="24"/>
          <w:szCs w:val="24"/>
        </w:rPr>
      </w:pPr>
    </w:p>
    <w:p w14:paraId="5BF86E1E" w14:textId="5C596E02" w:rsidR="00F94675" w:rsidRPr="00F94675" w:rsidRDefault="00F94675" w:rsidP="00F94675">
      <w:pPr>
        <w:pStyle w:val="NoSpacing"/>
        <w:rPr>
          <w:rFonts w:ascii="Times New Roman" w:hAnsi="Times New Roman" w:cs="Times New Roman"/>
          <w:sz w:val="24"/>
          <w:szCs w:val="24"/>
        </w:rPr>
      </w:pPr>
      <w:r w:rsidRPr="00F94675">
        <w:rPr>
          <w:rFonts w:ascii="Times New Roman" w:hAnsi="Times New Roman" w:cs="Times New Roman"/>
          <w:b/>
          <w:bCs/>
          <w:sz w:val="24"/>
          <w:szCs w:val="24"/>
          <w:u w:val="single"/>
        </w:rPr>
        <w:t>Wine corkage:</w:t>
      </w:r>
      <w:r w:rsidRPr="00F94675">
        <w:rPr>
          <w:rFonts w:ascii="Times New Roman" w:hAnsi="Times New Roman" w:cs="Times New Roman"/>
          <w:sz w:val="24"/>
          <w:szCs w:val="24"/>
        </w:rPr>
        <w:t xml:space="preserve"> Sen. Robin Webb (R-Grayson) once again introduced wine corkage legislation to allow restaurants to give customers permission to bring their own wine into the restaurant. It would also allow the restaurant to charge a corkage fee (</w:t>
      </w:r>
      <w:hyperlink r:id="rId10" w:history="1">
        <w:r w:rsidRPr="00F94675">
          <w:rPr>
            <w:rStyle w:val="Hyperlink"/>
            <w:rFonts w:ascii="Times New Roman" w:hAnsi="Times New Roman" w:cs="Times New Roman"/>
            <w:b/>
            <w:bCs/>
            <w:sz w:val="24"/>
            <w:szCs w:val="24"/>
          </w:rPr>
          <w:t>SB 68</w:t>
        </w:r>
      </w:hyperlink>
      <w:r w:rsidRPr="00F94675">
        <w:rPr>
          <w:rFonts w:ascii="Times New Roman" w:hAnsi="Times New Roman" w:cs="Times New Roman"/>
          <w:sz w:val="24"/>
          <w:szCs w:val="24"/>
        </w:rPr>
        <w:t xml:space="preserve">). It was assigned to the Senate Licensing &amp; Occupations Committee. </w:t>
      </w:r>
    </w:p>
    <w:p w14:paraId="64A54D3D" w14:textId="77777777" w:rsidR="00F94675" w:rsidRPr="00F94675" w:rsidRDefault="00F94675" w:rsidP="00F94675">
      <w:pPr>
        <w:pStyle w:val="NoSpacing"/>
        <w:rPr>
          <w:rFonts w:ascii="Times New Roman" w:hAnsi="Times New Roman" w:cs="Times New Roman"/>
          <w:sz w:val="24"/>
          <w:szCs w:val="24"/>
        </w:rPr>
      </w:pPr>
    </w:p>
    <w:p w14:paraId="3490FCEB" w14:textId="77777777" w:rsidR="00F94675" w:rsidRPr="00F94675" w:rsidRDefault="00F94675" w:rsidP="00F94675">
      <w:pPr>
        <w:pStyle w:val="NoSpacing"/>
        <w:rPr>
          <w:rFonts w:ascii="Times New Roman" w:hAnsi="Times New Roman" w:cs="Times New Roman"/>
          <w:sz w:val="24"/>
          <w:szCs w:val="24"/>
        </w:rPr>
      </w:pPr>
      <w:r w:rsidRPr="00F94675">
        <w:rPr>
          <w:rFonts w:ascii="Times New Roman" w:hAnsi="Times New Roman" w:cs="Times New Roman"/>
          <w:b/>
          <w:bCs/>
          <w:sz w:val="24"/>
          <w:szCs w:val="24"/>
          <w:u w:val="single"/>
        </w:rPr>
        <w:t>Alcoholic beverage sales to minors</w:t>
      </w:r>
      <w:r w:rsidRPr="00F94675">
        <w:rPr>
          <w:rFonts w:ascii="Times New Roman" w:hAnsi="Times New Roman" w:cs="Times New Roman"/>
          <w:sz w:val="24"/>
          <w:szCs w:val="24"/>
        </w:rPr>
        <w:t xml:space="preserve">: </w:t>
      </w:r>
      <w:hyperlink r:id="rId11" w:history="1">
        <w:r w:rsidRPr="00F94675">
          <w:rPr>
            <w:rStyle w:val="Hyperlink"/>
            <w:rFonts w:ascii="Times New Roman" w:hAnsi="Times New Roman" w:cs="Times New Roman"/>
            <w:b/>
            <w:bCs/>
            <w:sz w:val="24"/>
            <w:szCs w:val="24"/>
          </w:rPr>
          <w:t>House Bill 132</w:t>
        </w:r>
      </w:hyperlink>
      <w:r w:rsidRPr="00F94675">
        <w:rPr>
          <w:rFonts w:ascii="Times New Roman" w:hAnsi="Times New Roman" w:cs="Times New Roman"/>
          <w:b/>
          <w:bCs/>
          <w:sz w:val="24"/>
          <w:szCs w:val="24"/>
          <w:u w:val="single"/>
        </w:rPr>
        <w:t>,</w:t>
      </w:r>
      <w:r w:rsidRPr="00F94675">
        <w:rPr>
          <w:rFonts w:ascii="Times New Roman" w:hAnsi="Times New Roman" w:cs="Times New Roman"/>
          <w:sz w:val="24"/>
          <w:szCs w:val="24"/>
        </w:rPr>
        <w:t xml:space="preserve"> sponsored by Rep. Shawn McPherson (R-Scottsville), would create a misdemeanor for anyone who aides or assists in the purchase of alcohol for minors. It also would have increased civil penalties for the sale of alcohol to minors. The bill was never referred to a jurisdictional committee for a hearing, but it arises out of a case where two underage students were sold alcohol and subsequently died in a car accident as result of overconsumption. </w:t>
      </w:r>
    </w:p>
    <w:p w14:paraId="3943A275" w14:textId="77777777" w:rsidR="00F94675" w:rsidRPr="00F94675" w:rsidRDefault="00F94675" w:rsidP="00F94675">
      <w:pPr>
        <w:pStyle w:val="NoSpacing"/>
        <w:rPr>
          <w:rFonts w:ascii="Times New Roman" w:hAnsi="Times New Roman" w:cs="Times New Roman"/>
          <w:sz w:val="24"/>
          <w:szCs w:val="24"/>
        </w:rPr>
      </w:pPr>
    </w:p>
    <w:p w14:paraId="72BC293C" w14:textId="77777777" w:rsidR="00F94675" w:rsidRPr="00F94675" w:rsidRDefault="00F94675" w:rsidP="00F94675">
      <w:pPr>
        <w:pStyle w:val="NoSpacing"/>
        <w:rPr>
          <w:rFonts w:ascii="Times New Roman" w:hAnsi="Times New Roman" w:cs="Times New Roman"/>
          <w:sz w:val="24"/>
          <w:szCs w:val="24"/>
        </w:rPr>
      </w:pPr>
      <w:r w:rsidRPr="00F94675">
        <w:rPr>
          <w:rFonts w:ascii="Times New Roman" w:hAnsi="Times New Roman" w:cs="Times New Roman"/>
          <w:b/>
          <w:bCs/>
          <w:sz w:val="24"/>
          <w:szCs w:val="24"/>
          <w:u w:val="single"/>
        </w:rPr>
        <w:t>Marinas Wet/dry Vote</w:t>
      </w:r>
      <w:r w:rsidRPr="00F94675">
        <w:rPr>
          <w:rFonts w:ascii="Times New Roman" w:hAnsi="Times New Roman" w:cs="Times New Roman"/>
          <w:sz w:val="24"/>
          <w:szCs w:val="24"/>
        </w:rPr>
        <w:t xml:space="preserve">: An amendment was filed to </w:t>
      </w:r>
      <w:hyperlink r:id="rId12" w:history="1">
        <w:r w:rsidRPr="00F94675">
          <w:rPr>
            <w:rStyle w:val="Hyperlink"/>
            <w:rFonts w:ascii="Times New Roman" w:hAnsi="Times New Roman" w:cs="Times New Roman"/>
            <w:b/>
            <w:bCs/>
            <w:sz w:val="24"/>
            <w:szCs w:val="24"/>
          </w:rPr>
          <w:t>HB 712</w:t>
        </w:r>
      </w:hyperlink>
      <w:r w:rsidRPr="00F94675">
        <w:rPr>
          <w:rFonts w:ascii="Times New Roman" w:hAnsi="Times New Roman" w:cs="Times New Roman"/>
          <w:b/>
          <w:bCs/>
          <w:sz w:val="24"/>
          <w:szCs w:val="24"/>
        </w:rPr>
        <w:t xml:space="preserve"> </w:t>
      </w:r>
      <w:r w:rsidRPr="00F94675">
        <w:rPr>
          <w:rFonts w:ascii="Times New Roman" w:hAnsi="Times New Roman" w:cs="Times New Roman"/>
          <w:sz w:val="24"/>
          <w:szCs w:val="24"/>
        </w:rPr>
        <w:t xml:space="preserve">that was adopted allowing precincts containing a marina to have a local option election for the sale of malt beverages by the package or for marinas with restaurants alcohol-by-the drink sales. The bill did successfully pass both chambers and the governor signed the bill. </w:t>
      </w:r>
    </w:p>
    <w:p w14:paraId="3786CE9F" w14:textId="77777777" w:rsidR="00F94675" w:rsidRPr="00F94675" w:rsidRDefault="00F94675" w:rsidP="00F94675">
      <w:pPr>
        <w:pStyle w:val="NoSpacing"/>
        <w:rPr>
          <w:rFonts w:ascii="Times New Roman" w:hAnsi="Times New Roman" w:cs="Times New Roman"/>
          <w:b/>
          <w:bCs/>
          <w:sz w:val="24"/>
          <w:szCs w:val="24"/>
          <w:u w:val="single"/>
        </w:rPr>
      </w:pPr>
    </w:p>
    <w:p w14:paraId="49B16BEC" w14:textId="77777777" w:rsidR="00F94675" w:rsidRPr="00F94675" w:rsidRDefault="00F94675" w:rsidP="00F94675">
      <w:pPr>
        <w:pStyle w:val="NoSpacing"/>
        <w:rPr>
          <w:rFonts w:ascii="Times New Roman" w:hAnsi="Times New Roman" w:cs="Times New Roman"/>
          <w:sz w:val="24"/>
          <w:szCs w:val="24"/>
        </w:rPr>
      </w:pPr>
      <w:r w:rsidRPr="00F94675">
        <w:rPr>
          <w:rFonts w:ascii="Times New Roman" w:hAnsi="Times New Roman" w:cs="Times New Roman"/>
          <w:b/>
          <w:bCs/>
          <w:sz w:val="24"/>
          <w:szCs w:val="24"/>
          <w:u w:val="single"/>
        </w:rPr>
        <w:t xml:space="preserve">Self-distribution craft distillers: </w:t>
      </w:r>
      <w:r w:rsidRPr="00F94675">
        <w:rPr>
          <w:rFonts w:ascii="Times New Roman" w:hAnsi="Times New Roman" w:cs="Times New Roman"/>
          <w:sz w:val="24"/>
          <w:szCs w:val="24"/>
        </w:rPr>
        <w:t xml:space="preserve">Sen. Stephen West (R-Paris) introduced </w:t>
      </w:r>
      <w:hyperlink r:id="rId13" w:history="1">
        <w:r w:rsidRPr="00F94675">
          <w:rPr>
            <w:rStyle w:val="Hyperlink"/>
            <w:rFonts w:ascii="Times New Roman" w:hAnsi="Times New Roman" w:cs="Times New Roman"/>
            <w:b/>
            <w:bCs/>
            <w:sz w:val="24"/>
            <w:szCs w:val="24"/>
          </w:rPr>
          <w:t>SB 50</w:t>
        </w:r>
      </w:hyperlink>
      <w:r w:rsidRPr="00F94675">
        <w:rPr>
          <w:rFonts w:ascii="Times New Roman" w:hAnsi="Times New Roman" w:cs="Times New Roman"/>
          <w:sz w:val="24"/>
          <w:szCs w:val="24"/>
        </w:rPr>
        <w:t xml:space="preserve"> to allow craft distillers, those distillers producing 50,000 gallons or less, to self-distribute to retailers and restaurants of up to 5,000 gallons annually. Craft brewers and small farm wineries already have limited self-distribution, with the goal of getting new to market small-batch products on retail and restaurant shelves. The bill passed both chambers and was signed by the governor. </w:t>
      </w:r>
    </w:p>
    <w:p w14:paraId="246C2B91" w14:textId="77777777" w:rsidR="00F94675" w:rsidRDefault="00F94675" w:rsidP="00B33EAC">
      <w:pPr>
        <w:pStyle w:val="NoSpacing"/>
        <w:rPr>
          <w:rFonts w:ascii="Times New Roman" w:hAnsi="Times New Roman" w:cs="Times New Roman"/>
          <w:sz w:val="24"/>
          <w:szCs w:val="24"/>
        </w:rPr>
      </w:pPr>
      <w:bookmarkStart w:id="1" w:name="Consumer"/>
    </w:p>
    <w:p w14:paraId="75A9321E" w14:textId="77777777" w:rsidR="0056187C" w:rsidRPr="00594CCD" w:rsidRDefault="0056187C" w:rsidP="0056187C">
      <w:pPr>
        <w:pStyle w:val="NoSpacing"/>
        <w:rPr>
          <w:rFonts w:ascii="Times New Roman" w:hAnsi="Times New Roman" w:cs="Times New Roman"/>
          <w:b/>
          <w:bCs/>
          <w:sz w:val="24"/>
          <w:szCs w:val="24"/>
          <w:u w:val="single"/>
        </w:rPr>
      </w:pPr>
      <w:r w:rsidRPr="00594CCD">
        <w:rPr>
          <w:rFonts w:ascii="Times New Roman" w:hAnsi="Times New Roman" w:cs="Times New Roman"/>
          <w:b/>
          <w:bCs/>
          <w:sz w:val="24"/>
          <w:szCs w:val="24"/>
          <w:u w:val="single"/>
        </w:rPr>
        <w:t>Consumer Protection</w:t>
      </w:r>
      <w:r>
        <w:rPr>
          <w:rFonts w:ascii="Times New Roman" w:hAnsi="Times New Roman" w:cs="Times New Roman"/>
          <w:b/>
          <w:bCs/>
          <w:sz w:val="24"/>
          <w:szCs w:val="24"/>
          <w:u w:val="single"/>
        </w:rPr>
        <w:t xml:space="preserve"> Issues</w:t>
      </w:r>
      <w:r w:rsidRPr="00594CCD">
        <w:rPr>
          <w:rFonts w:ascii="Times New Roman" w:hAnsi="Times New Roman" w:cs="Times New Roman"/>
          <w:b/>
          <w:bCs/>
          <w:sz w:val="24"/>
          <w:szCs w:val="24"/>
          <w:u w:val="single"/>
        </w:rPr>
        <w:t>:</w:t>
      </w:r>
    </w:p>
    <w:bookmarkEnd w:id="1"/>
    <w:p w14:paraId="76F49145" w14:textId="3E4D1540" w:rsidR="0056187C" w:rsidRDefault="0056187C" w:rsidP="0056187C">
      <w:pPr>
        <w:pStyle w:val="NoSpacing"/>
        <w:rPr>
          <w:rFonts w:ascii="Times New Roman" w:hAnsi="Times New Roman" w:cs="Times New Roman"/>
          <w:sz w:val="24"/>
          <w:szCs w:val="24"/>
        </w:rPr>
      </w:pPr>
      <w:r w:rsidRPr="00784BEE">
        <w:rPr>
          <w:rFonts w:ascii="Times New Roman" w:hAnsi="Times New Roman" w:cs="Times New Roman"/>
          <w:b/>
          <w:bCs/>
          <w:sz w:val="24"/>
          <w:szCs w:val="24"/>
          <w:u w:val="single"/>
        </w:rPr>
        <w:t>Comprehensive Consumer Data Privacy:</w:t>
      </w:r>
      <w:r w:rsidRPr="00594CCD">
        <w:rPr>
          <w:rFonts w:ascii="Times New Roman" w:hAnsi="Times New Roman" w:cs="Times New Roman"/>
          <w:sz w:val="24"/>
          <w:szCs w:val="24"/>
        </w:rPr>
        <w:t xml:space="preserve"> </w:t>
      </w:r>
      <w:r>
        <w:rPr>
          <w:rFonts w:ascii="Times New Roman" w:hAnsi="Times New Roman" w:cs="Times New Roman"/>
          <w:sz w:val="24"/>
          <w:szCs w:val="24"/>
        </w:rPr>
        <w:t xml:space="preserve">For several years, Sen. Whitney Westerfield (R-Fruit Hill) has pushed comprehensive data privacy legislation, including last session when his bill opposed by </w:t>
      </w:r>
      <w:r w:rsidR="004E511C">
        <w:rPr>
          <w:rFonts w:ascii="Times New Roman" w:hAnsi="Times New Roman" w:cs="Times New Roman"/>
          <w:sz w:val="24"/>
          <w:szCs w:val="24"/>
        </w:rPr>
        <w:t>businesses</w:t>
      </w:r>
      <w:r>
        <w:rPr>
          <w:rFonts w:ascii="Times New Roman" w:hAnsi="Times New Roman" w:cs="Times New Roman"/>
          <w:sz w:val="24"/>
          <w:szCs w:val="24"/>
        </w:rPr>
        <w:t xml:space="preserve"> passed the Senate. Westerfield once again filed </w:t>
      </w:r>
      <w:hyperlink r:id="rId14" w:history="1">
        <w:r w:rsidRPr="00A706E1">
          <w:rPr>
            <w:rStyle w:val="Hyperlink"/>
            <w:rFonts w:ascii="Times New Roman" w:hAnsi="Times New Roman" w:cs="Times New Roman"/>
            <w:b/>
            <w:bCs/>
            <w:sz w:val="24"/>
            <w:szCs w:val="24"/>
          </w:rPr>
          <w:t>SB 15</w:t>
        </w:r>
      </w:hyperlink>
      <w:r>
        <w:rPr>
          <w:rFonts w:ascii="Times New Roman" w:hAnsi="Times New Roman" w:cs="Times New Roman"/>
          <w:sz w:val="24"/>
          <w:szCs w:val="24"/>
        </w:rPr>
        <w:t xml:space="preserve"> in 2024 that would have created comprehensive data privacy legislation which included definitions of targeted advertising and tracking, confusing two terms that businesses would have difficulty deciphering. It did not include a private right of action as in previous sessions, but for retailers’ loyalty card programs, language would have hampered their ability to offer these programs. The bill never received a committee hearing and died as the 2024 session </w:t>
      </w:r>
      <w:r w:rsidR="008F54EF">
        <w:rPr>
          <w:rFonts w:ascii="Times New Roman" w:hAnsi="Times New Roman" w:cs="Times New Roman"/>
          <w:sz w:val="24"/>
          <w:szCs w:val="24"/>
        </w:rPr>
        <w:t>ended</w:t>
      </w:r>
      <w:r>
        <w:rPr>
          <w:rFonts w:ascii="Times New Roman" w:hAnsi="Times New Roman" w:cs="Times New Roman"/>
          <w:sz w:val="24"/>
          <w:szCs w:val="24"/>
        </w:rPr>
        <w:t xml:space="preserve">. </w:t>
      </w:r>
    </w:p>
    <w:p w14:paraId="1F760552" w14:textId="77777777" w:rsidR="0056187C" w:rsidRDefault="0056187C" w:rsidP="0056187C">
      <w:pPr>
        <w:pStyle w:val="NoSpacing"/>
        <w:rPr>
          <w:rFonts w:ascii="Times New Roman" w:hAnsi="Times New Roman" w:cs="Times New Roman"/>
          <w:sz w:val="24"/>
          <w:szCs w:val="24"/>
        </w:rPr>
      </w:pPr>
      <w:r>
        <w:rPr>
          <w:rFonts w:ascii="Times New Roman" w:hAnsi="Times New Roman" w:cs="Times New Roman"/>
          <w:sz w:val="24"/>
          <w:szCs w:val="24"/>
        </w:rPr>
        <w:tab/>
        <w:t xml:space="preserve">In the House, Economic Development Committee Chair Josh Branscum (R-Russell Springs) filed </w:t>
      </w:r>
      <w:hyperlink r:id="rId15" w:history="1">
        <w:r w:rsidRPr="009F6E06">
          <w:rPr>
            <w:rStyle w:val="Hyperlink"/>
            <w:rFonts w:ascii="Times New Roman" w:hAnsi="Times New Roman" w:cs="Times New Roman"/>
            <w:b/>
            <w:bCs/>
            <w:sz w:val="24"/>
            <w:szCs w:val="24"/>
          </w:rPr>
          <w:t>HB 15</w:t>
        </w:r>
      </w:hyperlink>
      <w:r>
        <w:rPr>
          <w:rFonts w:ascii="Times New Roman" w:hAnsi="Times New Roman" w:cs="Times New Roman"/>
          <w:sz w:val="24"/>
          <w:szCs w:val="24"/>
        </w:rPr>
        <w:t xml:space="preserve">, comprehensive data privacy legislation that aligns with Virginia and other states that businesses and data privacy advocates came together to reach a compromise. </w:t>
      </w:r>
      <w:r w:rsidRPr="00B73418">
        <w:rPr>
          <w:rFonts w:ascii="Times New Roman" w:hAnsi="Times New Roman" w:cs="Times New Roman"/>
          <w:b/>
          <w:bCs/>
          <w:sz w:val="24"/>
          <w:szCs w:val="24"/>
        </w:rPr>
        <w:t>House Bill 15</w:t>
      </w:r>
      <w:r>
        <w:rPr>
          <w:rFonts w:ascii="Times New Roman" w:hAnsi="Times New Roman" w:cs="Times New Roman"/>
          <w:sz w:val="24"/>
          <w:szCs w:val="24"/>
        </w:rPr>
        <w:t xml:space="preserve"> easily passed the House and the Senate, with Westerfield filing technical amendments to correct a couple of errors. The governor signed the bill. </w:t>
      </w:r>
    </w:p>
    <w:p w14:paraId="0DB6DB02" w14:textId="77777777" w:rsidR="0056187C" w:rsidRDefault="0056187C" w:rsidP="0056187C">
      <w:pPr>
        <w:pStyle w:val="NoSpacing"/>
        <w:rPr>
          <w:rFonts w:ascii="Times New Roman" w:hAnsi="Times New Roman" w:cs="Times New Roman"/>
          <w:sz w:val="24"/>
          <w:szCs w:val="24"/>
        </w:rPr>
      </w:pPr>
      <w:r>
        <w:rPr>
          <w:rFonts w:ascii="Times New Roman" w:hAnsi="Times New Roman" w:cs="Times New Roman"/>
          <w:sz w:val="24"/>
          <w:szCs w:val="24"/>
        </w:rPr>
        <w:tab/>
      </w:r>
      <w:r w:rsidRPr="00B73418">
        <w:rPr>
          <w:rFonts w:ascii="Times New Roman" w:hAnsi="Times New Roman" w:cs="Times New Roman"/>
          <w:b/>
          <w:bCs/>
          <w:sz w:val="24"/>
          <w:szCs w:val="24"/>
        </w:rPr>
        <w:t>House Bill 15</w:t>
      </w:r>
      <w:r>
        <w:rPr>
          <w:rFonts w:ascii="Times New Roman" w:hAnsi="Times New Roman" w:cs="Times New Roman"/>
          <w:sz w:val="24"/>
          <w:szCs w:val="24"/>
        </w:rPr>
        <w:t xml:space="preserve"> takes effect Jan. 1, 2026. As enacted, it will establish certain rights of consumers to manage their personal data with the businesses they choose to engage with. It also establishes requirements for businesses in control of consumer data and actions that businesses must take to protect consumers’ data. The consumer rights </w:t>
      </w:r>
      <w:proofErr w:type="gramStart"/>
      <w:r>
        <w:rPr>
          <w:rFonts w:ascii="Times New Roman" w:hAnsi="Times New Roman" w:cs="Times New Roman"/>
          <w:sz w:val="24"/>
          <w:szCs w:val="24"/>
        </w:rPr>
        <w:t>include:</w:t>
      </w:r>
      <w:proofErr w:type="gramEnd"/>
      <w:r>
        <w:rPr>
          <w:rFonts w:ascii="Times New Roman" w:hAnsi="Times New Roman" w:cs="Times New Roman"/>
          <w:sz w:val="24"/>
          <w:szCs w:val="24"/>
        </w:rPr>
        <w:t xml:space="preserve"> right to confirm if the business is processing consumer data; to request a business provide copies of all the consumer’s personal data; right to request data be deleted; right of data portability; right to correct personal data; right to opt-out of targeted advertising; and the sale of personal data. Businesses are required to respond to consumer data requests in prescribed timeframes; provide notice of consumer rights that is accessible, clear and meaningful; conduct data protection impact assessments‘ provide copies of data to consumers free of charge; establish an appeals process for consumers to appeal a business decision not to provide consumer data; Data processors have responsibilities as well, specifically, assisting the consumer-facing business with complying with the law. The attorney general’s office is responsible for enforcement of the legislation, and the legislature appropriated $1 million to assist in its implementation. </w:t>
      </w:r>
    </w:p>
    <w:p w14:paraId="3AFC8264" w14:textId="77777777" w:rsidR="0056187C" w:rsidRDefault="0056187C" w:rsidP="0056187C">
      <w:pPr>
        <w:pStyle w:val="NoSpacing"/>
        <w:rPr>
          <w:rFonts w:ascii="Times New Roman" w:hAnsi="Times New Roman" w:cs="Times New Roman"/>
          <w:sz w:val="24"/>
          <w:szCs w:val="24"/>
        </w:rPr>
      </w:pPr>
    </w:p>
    <w:p w14:paraId="3DD3F07C" w14:textId="77777777" w:rsidR="0056187C" w:rsidRDefault="0056187C" w:rsidP="0056187C">
      <w:pPr>
        <w:pStyle w:val="NoSpacing"/>
        <w:rPr>
          <w:rFonts w:ascii="Times New Roman" w:hAnsi="Times New Roman" w:cs="Times New Roman"/>
          <w:sz w:val="24"/>
          <w:szCs w:val="24"/>
        </w:rPr>
      </w:pPr>
      <w:r w:rsidRPr="00784BEE">
        <w:rPr>
          <w:rFonts w:ascii="Times New Roman" w:hAnsi="Times New Roman" w:cs="Times New Roman"/>
          <w:b/>
          <w:bCs/>
          <w:sz w:val="24"/>
          <w:szCs w:val="24"/>
          <w:u w:val="single"/>
        </w:rPr>
        <w:t>Biometric data</w:t>
      </w:r>
      <w:r>
        <w:rPr>
          <w:rFonts w:ascii="Times New Roman" w:hAnsi="Times New Roman" w:cs="Times New Roman"/>
          <w:sz w:val="24"/>
          <w:szCs w:val="24"/>
        </w:rPr>
        <w:t>:</w:t>
      </w:r>
      <w:r w:rsidRPr="00594CCD">
        <w:rPr>
          <w:rFonts w:ascii="Times New Roman" w:hAnsi="Times New Roman" w:cs="Times New Roman"/>
          <w:sz w:val="24"/>
          <w:szCs w:val="24"/>
        </w:rPr>
        <w:t xml:space="preserve"> </w:t>
      </w:r>
      <w:r>
        <w:rPr>
          <w:rFonts w:ascii="Times New Roman" w:hAnsi="Times New Roman" w:cs="Times New Roman"/>
          <w:sz w:val="24"/>
          <w:szCs w:val="24"/>
        </w:rPr>
        <w:t xml:space="preserve">Two companion bills on biometric data would have modeled the problematic Illinois legislation requiring businesses collecting biometric data to inform customers they are collecting such data, prohibit the biometric data disclosure without permission, and the bill would have created private rights of action, but neither of these measures advanced. </w:t>
      </w:r>
      <w:r w:rsidRPr="00B73418">
        <w:rPr>
          <w:rFonts w:ascii="Times New Roman" w:hAnsi="Times New Roman" w:cs="Times New Roman"/>
          <w:b/>
          <w:bCs/>
          <w:sz w:val="24"/>
          <w:szCs w:val="24"/>
        </w:rPr>
        <w:t>House Bill 15</w:t>
      </w:r>
      <w:r w:rsidRPr="008951F2">
        <w:rPr>
          <w:rFonts w:ascii="Times New Roman" w:hAnsi="Times New Roman" w:cs="Times New Roman"/>
          <w:sz w:val="24"/>
          <w:szCs w:val="24"/>
        </w:rPr>
        <w:t>,</w:t>
      </w:r>
      <w:r>
        <w:rPr>
          <w:rFonts w:ascii="Times New Roman" w:hAnsi="Times New Roman" w:cs="Times New Roman"/>
          <w:sz w:val="24"/>
          <w:szCs w:val="24"/>
        </w:rPr>
        <w:t xml:space="preserve"> the comprehensive data privacy legislation, includes restrictions on biometric data, but it is not the problematic Illinois legislation (</w:t>
      </w:r>
      <w:hyperlink r:id="rId16" w:history="1">
        <w:r w:rsidRPr="00510F0D">
          <w:rPr>
            <w:rStyle w:val="Hyperlink"/>
            <w:rFonts w:ascii="Times New Roman" w:hAnsi="Times New Roman" w:cs="Times New Roman"/>
            <w:b/>
            <w:bCs/>
            <w:sz w:val="24"/>
            <w:szCs w:val="24"/>
          </w:rPr>
          <w:t>SB 180</w:t>
        </w:r>
      </w:hyperlink>
      <w:r w:rsidRPr="00594CCD">
        <w:rPr>
          <w:rFonts w:ascii="Times New Roman" w:hAnsi="Times New Roman" w:cs="Times New Roman"/>
          <w:sz w:val="24"/>
          <w:szCs w:val="24"/>
        </w:rPr>
        <w:t xml:space="preserve">; </w:t>
      </w:r>
      <w:hyperlink r:id="rId17" w:history="1">
        <w:r w:rsidRPr="00510F0D">
          <w:rPr>
            <w:rStyle w:val="Hyperlink"/>
            <w:rFonts w:ascii="Times New Roman" w:hAnsi="Times New Roman" w:cs="Times New Roman"/>
            <w:b/>
            <w:bCs/>
            <w:sz w:val="24"/>
            <w:szCs w:val="24"/>
          </w:rPr>
          <w:t>HB 201</w:t>
        </w:r>
      </w:hyperlink>
      <w:r>
        <w:rPr>
          <w:rFonts w:ascii="Times New Roman" w:hAnsi="Times New Roman" w:cs="Times New Roman"/>
          <w:sz w:val="24"/>
          <w:szCs w:val="24"/>
        </w:rPr>
        <w:t xml:space="preserve">). </w:t>
      </w:r>
    </w:p>
    <w:p w14:paraId="06BD9C0B" w14:textId="77777777" w:rsidR="0056187C" w:rsidRPr="00594CCD" w:rsidRDefault="0056187C" w:rsidP="0056187C">
      <w:pPr>
        <w:pStyle w:val="NoSpacing"/>
        <w:rPr>
          <w:rFonts w:ascii="Times New Roman" w:hAnsi="Times New Roman" w:cs="Times New Roman"/>
          <w:sz w:val="24"/>
          <w:szCs w:val="24"/>
        </w:rPr>
      </w:pPr>
    </w:p>
    <w:p w14:paraId="6659B661" w14:textId="3318010D" w:rsidR="0056187C" w:rsidRDefault="0056187C" w:rsidP="0056187C">
      <w:pPr>
        <w:pStyle w:val="NoSpacing"/>
        <w:rPr>
          <w:rFonts w:ascii="Times New Roman" w:hAnsi="Times New Roman" w:cs="Times New Roman"/>
          <w:sz w:val="24"/>
          <w:szCs w:val="24"/>
        </w:rPr>
      </w:pPr>
      <w:r w:rsidRPr="00784BEE">
        <w:rPr>
          <w:rFonts w:ascii="Times New Roman" w:hAnsi="Times New Roman" w:cs="Times New Roman"/>
          <w:b/>
          <w:bCs/>
          <w:sz w:val="24"/>
          <w:szCs w:val="24"/>
          <w:u w:val="single"/>
        </w:rPr>
        <w:t>Artificial Intelligence Task Force:</w:t>
      </w:r>
      <w:r w:rsidRPr="00784BEE">
        <w:rPr>
          <w:rFonts w:ascii="Times New Roman" w:hAnsi="Times New Roman" w:cs="Times New Roman"/>
          <w:sz w:val="24"/>
          <w:szCs w:val="24"/>
        </w:rPr>
        <w:t xml:space="preserve"> </w:t>
      </w:r>
      <w:hyperlink r:id="rId18" w:history="1">
        <w:r w:rsidRPr="00AE58DE">
          <w:rPr>
            <w:rStyle w:val="Hyperlink"/>
            <w:rFonts w:ascii="Times New Roman" w:hAnsi="Times New Roman" w:cs="Times New Roman"/>
            <w:b/>
            <w:bCs/>
            <w:sz w:val="24"/>
            <w:szCs w:val="24"/>
          </w:rPr>
          <w:t>House Concurrent Resolution 38</w:t>
        </w:r>
      </w:hyperlink>
      <w:r>
        <w:rPr>
          <w:rFonts w:ascii="Times New Roman" w:hAnsi="Times New Roman" w:cs="Times New Roman"/>
          <w:sz w:val="24"/>
          <w:szCs w:val="24"/>
        </w:rPr>
        <w:t xml:space="preserve"> would have required the creation of an Artificial Intelligence Task Force to give legislators the opportunity to conduct a comprehensive review of existing artificial intelligence uses by businesses. The resolution passed the House, but it failed to receive a committee hearing in the Senate. It is possible that House and Senate leadership could agree to create such a task force over the interim.</w:t>
      </w:r>
    </w:p>
    <w:p w14:paraId="06106301" w14:textId="77777777" w:rsidR="0056187C" w:rsidRDefault="0056187C" w:rsidP="0056187C">
      <w:pPr>
        <w:pStyle w:val="NoSpacing"/>
        <w:rPr>
          <w:rFonts w:ascii="Times New Roman" w:hAnsi="Times New Roman" w:cs="Times New Roman"/>
          <w:sz w:val="24"/>
          <w:szCs w:val="24"/>
        </w:rPr>
      </w:pPr>
    </w:p>
    <w:p w14:paraId="49CE2A70" w14:textId="77777777" w:rsidR="0056187C" w:rsidRDefault="0056187C" w:rsidP="0056187C">
      <w:pPr>
        <w:pStyle w:val="NoSpacing"/>
        <w:rPr>
          <w:rFonts w:ascii="Times New Roman" w:hAnsi="Times New Roman" w:cs="Times New Roman"/>
          <w:b/>
          <w:bCs/>
          <w:sz w:val="24"/>
          <w:szCs w:val="24"/>
          <w:u w:val="single"/>
        </w:rPr>
      </w:pPr>
      <w:bookmarkStart w:id="2" w:name="Credit"/>
      <w:r w:rsidRPr="0056187C">
        <w:rPr>
          <w:rFonts w:ascii="Times New Roman" w:hAnsi="Times New Roman" w:cs="Times New Roman"/>
          <w:b/>
          <w:bCs/>
          <w:sz w:val="24"/>
          <w:szCs w:val="24"/>
          <w:u w:val="single"/>
        </w:rPr>
        <w:t>Credit &amp; Collection Issues:</w:t>
      </w:r>
    </w:p>
    <w:bookmarkEnd w:id="2"/>
    <w:p w14:paraId="56791BBE" w14:textId="77777777" w:rsidR="0056187C" w:rsidRPr="0056187C" w:rsidRDefault="0056187C" w:rsidP="0056187C">
      <w:pPr>
        <w:pStyle w:val="NoSpacing"/>
        <w:rPr>
          <w:rFonts w:ascii="Times New Roman" w:hAnsi="Times New Roman" w:cs="Times New Roman"/>
          <w:sz w:val="24"/>
          <w:szCs w:val="24"/>
        </w:rPr>
      </w:pPr>
    </w:p>
    <w:p w14:paraId="7F2A32B8" w14:textId="77777777" w:rsidR="0056187C" w:rsidRPr="0056187C" w:rsidRDefault="0056187C" w:rsidP="0056187C">
      <w:pPr>
        <w:pStyle w:val="NoSpacing"/>
        <w:rPr>
          <w:rFonts w:ascii="Times New Roman" w:hAnsi="Times New Roman" w:cs="Times New Roman"/>
          <w:sz w:val="24"/>
          <w:szCs w:val="24"/>
        </w:rPr>
      </w:pPr>
      <w:r w:rsidRPr="0056187C">
        <w:rPr>
          <w:rFonts w:ascii="Times New Roman" w:hAnsi="Times New Roman" w:cs="Times New Roman"/>
          <w:b/>
          <w:bCs/>
          <w:sz w:val="24"/>
          <w:szCs w:val="24"/>
          <w:u w:val="single"/>
        </w:rPr>
        <w:t>Blockchain Digital Assets:</w:t>
      </w:r>
      <w:r w:rsidRPr="0056187C">
        <w:rPr>
          <w:rFonts w:ascii="Times New Roman" w:hAnsi="Times New Roman" w:cs="Times New Roman"/>
          <w:sz w:val="24"/>
          <w:szCs w:val="24"/>
        </w:rPr>
        <w:t xml:space="preserve"> Legislation proposed to regulate blockchain digital assets, </w:t>
      </w:r>
      <w:hyperlink r:id="rId19" w:history="1">
        <w:r w:rsidRPr="0056187C">
          <w:rPr>
            <w:rStyle w:val="Hyperlink"/>
            <w:rFonts w:ascii="Times New Roman" w:hAnsi="Times New Roman" w:cs="Times New Roman"/>
            <w:b/>
            <w:bCs/>
            <w:sz w:val="24"/>
            <w:szCs w:val="24"/>
          </w:rPr>
          <w:t>HB 741</w:t>
        </w:r>
      </w:hyperlink>
      <w:r w:rsidRPr="0056187C">
        <w:rPr>
          <w:rFonts w:ascii="Times New Roman" w:hAnsi="Times New Roman" w:cs="Times New Roman"/>
          <w:sz w:val="24"/>
          <w:szCs w:val="24"/>
        </w:rPr>
        <w:t xml:space="preserve">, would establish some parameters and regulations on digital assets and blockchain technologies. It would allow businesses to be able to accept digital currencies such as bitcoin. The bill passed the House, but it was not taken up in the Senate. </w:t>
      </w:r>
    </w:p>
    <w:p w14:paraId="10E8AFDD" w14:textId="77777777" w:rsidR="0056187C" w:rsidRPr="0056187C" w:rsidRDefault="0056187C" w:rsidP="0056187C">
      <w:pPr>
        <w:pStyle w:val="NoSpacing"/>
        <w:rPr>
          <w:rFonts w:ascii="Times New Roman" w:hAnsi="Times New Roman" w:cs="Times New Roman"/>
          <w:sz w:val="24"/>
          <w:szCs w:val="24"/>
        </w:rPr>
      </w:pPr>
    </w:p>
    <w:p w14:paraId="091D930B" w14:textId="77777777" w:rsidR="0056187C" w:rsidRPr="0056187C" w:rsidRDefault="0056187C" w:rsidP="0056187C">
      <w:pPr>
        <w:pStyle w:val="NoSpacing"/>
        <w:rPr>
          <w:rFonts w:ascii="Times New Roman" w:hAnsi="Times New Roman" w:cs="Times New Roman"/>
          <w:sz w:val="24"/>
          <w:szCs w:val="24"/>
        </w:rPr>
      </w:pPr>
      <w:r w:rsidRPr="0056187C">
        <w:rPr>
          <w:rFonts w:ascii="Times New Roman" w:hAnsi="Times New Roman" w:cs="Times New Roman"/>
          <w:b/>
          <w:bCs/>
          <w:sz w:val="24"/>
          <w:szCs w:val="24"/>
          <w:u w:val="single"/>
        </w:rPr>
        <w:t>Acceptance of Cash Payments:</w:t>
      </w:r>
      <w:r w:rsidRPr="0056187C">
        <w:rPr>
          <w:rFonts w:ascii="Times New Roman" w:hAnsi="Times New Roman" w:cs="Times New Roman"/>
          <w:sz w:val="24"/>
          <w:szCs w:val="24"/>
        </w:rPr>
        <w:t xml:space="preserve"> Sen. Adrienne Southworth (R-Lawrenceburg) filed </w:t>
      </w:r>
      <w:hyperlink r:id="rId20" w:history="1">
        <w:r w:rsidRPr="0056187C">
          <w:rPr>
            <w:rStyle w:val="Hyperlink"/>
            <w:rFonts w:ascii="Times New Roman" w:hAnsi="Times New Roman" w:cs="Times New Roman"/>
            <w:b/>
            <w:bCs/>
            <w:sz w:val="24"/>
            <w:szCs w:val="24"/>
          </w:rPr>
          <w:t>SB 306</w:t>
        </w:r>
      </w:hyperlink>
      <w:r w:rsidRPr="0056187C">
        <w:rPr>
          <w:rFonts w:ascii="Times New Roman" w:hAnsi="Times New Roman" w:cs="Times New Roman"/>
          <w:sz w:val="24"/>
          <w:szCs w:val="24"/>
        </w:rPr>
        <w:t xml:space="preserve"> that would have required retailers to accept cash, and prohibit retailers from requiring customers to only use credit or debit cards. The bill was referred to the Senate Economic Development Committee, but it failed because it never received a committee hearing and vote. </w:t>
      </w:r>
    </w:p>
    <w:p w14:paraId="4E9EB8C1" w14:textId="77777777" w:rsidR="0056187C" w:rsidRPr="0056187C" w:rsidRDefault="0056187C" w:rsidP="0056187C">
      <w:pPr>
        <w:pStyle w:val="NoSpacing"/>
        <w:rPr>
          <w:rFonts w:ascii="Times New Roman" w:hAnsi="Times New Roman" w:cs="Times New Roman"/>
          <w:b/>
          <w:bCs/>
          <w:sz w:val="24"/>
          <w:szCs w:val="24"/>
          <w:u w:val="single"/>
        </w:rPr>
      </w:pPr>
    </w:p>
    <w:p w14:paraId="3A22A0F3" w14:textId="77777777" w:rsidR="0056187C" w:rsidRPr="0056187C" w:rsidRDefault="0056187C" w:rsidP="0056187C">
      <w:pPr>
        <w:pStyle w:val="NoSpacing"/>
        <w:rPr>
          <w:rFonts w:ascii="Times New Roman" w:hAnsi="Times New Roman" w:cs="Times New Roman"/>
          <w:sz w:val="24"/>
          <w:szCs w:val="24"/>
        </w:rPr>
      </w:pPr>
      <w:r w:rsidRPr="0056187C">
        <w:rPr>
          <w:rFonts w:ascii="Times New Roman" w:hAnsi="Times New Roman" w:cs="Times New Roman"/>
          <w:b/>
          <w:bCs/>
          <w:sz w:val="24"/>
          <w:szCs w:val="24"/>
          <w:u w:val="single"/>
        </w:rPr>
        <w:t>Small Claims Court</w:t>
      </w:r>
      <w:r w:rsidRPr="0056187C">
        <w:rPr>
          <w:rFonts w:ascii="Times New Roman" w:hAnsi="Times New Roman" w:cs="Times New Roman"/>
          <w:sz w:val="24"/>
          <w:szCs w:val="24"/>
        </w:rPr>
        <w:t xml:space="preserve">: </w:t>
      </w:r>
      <w:hyperlink r:id="rId21" w:history="1">
        <w:r w:rsidRPr="0056187C">
          <w:rPr>
            <w:rStyle w:val="Hyperlink"/>
            <w:rFonts w:ascii="Times New Roman" w:hAnsi="Times New Roman" w:cs="Times New Roman"/>
            <w:b/>
            <w:bCs/>
            <w:sz w:val="24"/>
            <w:szCs w:val="24"/>
          </w:rPr>
          <w:t>House Bill 353</w:t>
        </w:r>
      </w:hyperlink>
      <w:r w:rsidRPr="0056187C">
        <w:rPr>
          <w:rFonts w:ascii="Times New Roman" w:hAnsi="Times New Roman" w:cs="Times New Roman"/>
          <w:sz w:val="24"/>
          <w:szCs w:val="24"/>
        </w:rPr>
        <w:t xml:space="preserve"> would have increased the jurisdictional threshold of the small claims court from $2,5000 to $5,000 claims and counterclaims. It was referred to the House Judiciary Committee, but it never received a committee hearing. </w:t>
      </w:r>
    </w:p>
    <w:p w14:paraId="5D856623" w14:textId="77777777" w:rsidR="0056187C" w:rsidRPr="0056187C" w:rsidRDefault="0056187C" w:rsidP="0056187C">
      <w:pPr>
        <w:pStyle w:val="NoSpacing"/>
        <w:rPr>
          <w:rFonts w:ascii="Times New Roman" w:hAnsi="Times New Roman" w:cs="Times New Roman"/>
          <w:sz w:val="24"/>
          <w:szCs w:val="24"/>
        </w:rPr>
      </w:pPr>
    </w:p>
    <w:p w14:paraId="61AC4114" w14:textId="77777777" w:rsidR="0056187C" w:rsidRPr="0056187C" w:rsidRDefault="0056187C" w:rsidP="0056187C">
      <w:pPr>
        <w:pStyle w:val="NoSpacing"/>
        <w:rPr>
          <w:rFonts w:ascii="Times New Roman" w:hAnsi="Times New Roman" w:cs="Times New Roman"/>
          <w:sz w:val="24"/>
          <w:szCs w:val="24"/>
        </w:rPr>
      </w:pPr>
      <w:r w:rsidRPr="0056187C">
        <w:rPr>
          <w:rFonts w:ascii="Times New Roman" w:hAnsi="Times New Roman" w:cs="Times New Roman"/>
          <w:b/>
          <w:bCs/>
          <w:sz w:val="24"/>
          <w:szCs w:val="24"/>
          <w:u w:val="single"/>
        </w:rPr>
        <w:t>Environmental social and governance</w:t>
      </w:r>
      <w:r w:rsidRPr="0056187C">
        <w:rPr>
          <w:rFonts w:ascii="Times New Roman" w:hAnsi="Times New Roman" w:cs="Times New Roman"/>
          <w:sz w:val="24"/>
          <w:szCs w:val="24"/>
        </w:rPr>
        <w:t xml:space="preserve">:  </w:t>
      </w:r>
      <w:hyperlink r:id="rId22" w:history="1">
        <w:r w:rsidRPr="0056187C">
          <w:rPr>
            <w:rStyle w:val="Hyperlink"/>
            <w:rFonts w:ascii="Times New Roman" w:hAnsi="Times New Roman" w:cs="Times New Roman"/>
            <w:b/>
            <w:bCs/>
            <w:sz w:val="24"/>
            <w:szCs w:val="24"/>
          </w:rPr>
          <w:t>House Bill 474</w:t>
        </w:r>
      </w:hyperlink>
      <w:r w:rsidRPr="0056187C">
        <w:rPr>
          <w:rFonts w:ascii="Times New Roman" w:hAnsi="Times New Roman" w:cs="Times New Roman"/>
          <w:b/>
          <w:bCs/>
          <w:sz w:val="24"/>
          <w:szCs w:val="24"/>
          <w:u w:val="single"/>
        </w:rPr>
        <w:t>,</w:t>
      </w:r>
      <w:r w:rsidRPr="0056187C">
        <w:rPr>
          <w:rFonts w:ascii="Times New Roman" w:hAnsi="Times New Roman" w:cs="Times New Roman"/>
          <w:b/>
          <w:bCs/>
          <w:sz w:val="24"/>
          <w:szCs w:val="24"/>
        </w:rPr>
        <w:t xml:space="preserve"> </w:t>
      </w:r>
      <w:r w:rsidRPr="0056187C">
        <w:rPr>
          <w:rFonts w:ascii="Times New Roman" w:hAnsi="Times New Roman" w:cs="Times New Roman"/>
          <w:sz w:val="24"/>
          <w:szCs w:val="24"/>
        </w:rPr>
        <w:t xml:space="preserve">sponsored by Rep. Scott Sharp (R-Ashland), would have required investment advisors and brokers to disclose if investment criteria includes environmental, social and governance (ESG) criteria. Conservative legislators have been pushing back against private businesses’ decision to invest in companies that discriminate against energy sources such as coal that was once rich in Kentucky.  </w:t>
      </w:r>
    </w:p>
    <w:p w14:paraId="2849797A" w14:textId="77777777" w:rsidR="0056187C" w:rsidRPr="0056187C" w:rsidRDefault="0056187C" w:rsidP="0056187C">
      <w:pPr>
        <w:pStyle w:val="NoSpacing"/>
        <w:rPr>
          <w:rFonts w:ascii="Times New Roman" w:hAnsi="Times New Roman" w:cs="Times New Roman"/>
          <w:sz w:val="24"/>
          <w:szCs w:val="24"/>
        </w:rPr>
      </w:pPr>
    </w:p>
    <w:p w14:paraId="075E45D4" w14:textId="77777777" w:rsidR="0056187C" w:rsidRPr="0056187C" w:rsidRDefault="0056187C" w:rsidP="0056187C">
      <w:pPr>
        <w:pStyle w:val="NoSpacing"/>
        <w:rPr>
          <w:rFonts w:ascii="Times New Roman" w:hAnsi="Times New Roman" w:cs="Times New Roman"/>
          <w:b/>
          <w:bCs/>
          <w:sz w:val="24"/>
          <w:szCs w:val="24"/>
          <w:u w:val="single"/>
        </w:rPr>
      </w:pPr>
      <w:bookmarkStart w:id="3" w:name="Criminal"/>
      <w:r w:rsidRPr="0056187C">
        <w:rPr>
          <w:rFonts w:ascii="Times New Roman" w:hAnsi="Times New Roman" w:cs="Times New Roman"/>
          <w:b/>
          <w:bCs/>
          <w:sz w:val="24"/>
          <w:szCs w:val="24"/>
          <w:u w:val="single"/>
        </w:rPr>
        <w:t xml:space="preserve">Criminal Justice &amp; Loss Prevention: </w:t>
      </w:r>
    </w:p>
    <w:bookmarkEnd w:id="3"/>
    <w:p w14:paraId="46A97EDA" w14:textId="77777777" w:rsidR="0056187C" w:rsidRPr="0056187C" w:rsidRDefault="0056187C" w:rsidP="0056187C">
      <w:pPr>
        <w:pStyle w:val="NoSpacing"/>
        <w:rPr>
          <w:rFonts w:ascii="Times New Roman" w:hAnsi="Times New Roman" w:cs="Times New Roman"/>
          <w:b/>
          <w:bCs/>
          <w:sz w:val="24"/>
          <w:szCs w:val="24"/>
          <w:u w:val="single"/>
        </w:rPr>
      </w:pPr>
    </w:p>
    <w:p w14:paraId="6F744ACF" w14:textId="77777777" w:rsidR="0056187C" w:rsidRPr="0056187C" w:rsidRDefault="0056187C" w:rsidP="0056187C">
      <w:pPr>
        <w:pStyle w:val="NoSpacing"/>
        <w:rPr>
          <w:rFonts w:ascii="Times New Roman" w:hAnsi="Times New Roman" w:cs="Times New Roman"/>
          <w:sz w:val="24"/>
          <w:szCs w:val="24"/>
        </w:rPr>
      </w:pPr>
      <w:r w:rsidRPr="0056187C">
        <w:rPr>
          <w:rFonts w:ascii="Times New Roman" w:hAnsi="Times New Roman" w:cs="Times New Roman"/>
          <w:b/>
          <w:bCs/>
          <w:sz w:val="24"/>
          <w:szCs w:val="24"/>
          <w:u w:val="single"/>
        </w:rPr>
        <w:t>Organized Retail Crime:</w:t>
      </w:r>
      <w:r w:rsidRPr="0056187C">
        <w:rPr>
          <w:rFonts w:ascii="Times New Roman" w:hAnsi="Times New Roman" w:cs="Times New Roman"/>
          <w:sz w:val="24"/>
          <w:szCs w:val="24"/>
        </w:rPr>
        <w:t xml:space="preserve">  Addressing organized retail crime is a KRF legislative priority </w:t>
      </w:r>
      <w:proofErr w:type="gramStart"/>
      <w:r w:rsidRPr="0056187C">
        <w:rPr>
          <w:rFonts w:ascii="Times New Roman" w:hAnsi="Times New Roman" w:cs="Times New Roman"/>
          <w:sz w:val="24"/>
          <w:szCs w:val="24"/>
        </w:rPr>
        <w:t>in order to</w:t>
      </w:r>
      <w:proofErr w:type="gramEnd"/>
      <w:r w:rsidRPr="0056187C">
        <w:rPr>
          <w:rFonts w:ascii="Times New Roman" w:hAnsi="Times New Roman" w:cs="Times New Roman"/>
          <w:sz w:val="24"/>
          <w:szCs w:val="24"/>
        </w:rPr>
        <w:t xml:space="preserve"> address organized retail theft. The goals were to pass funding for an organized retail crime task force within the attorney general’s office to encourage coordination with retail asset protection departments, law enforcement and prosecutors to prosecute crimes. Unfortunately, the General Assembly did not fund the task force at this time, but the Federation will continue to work with the attorney general on the issue and to encourage coordination. </w:t>
      </w:r>
    </w:p>
    <w:p w14:paraId="5B66CA54" w14:textId="77777777" w:rsidR="0056187C" w:rsidRDefault="0056187C" w:rsidP="0056187C">
      <w:pPr>
        <w:pStyle w:val="NoSpacing"/>
        <w:rPr>
          <w:rFonts w:ascii="Times New Roman" w:hAnsi="Times New Roman" w:cs="Times New Roman"/>
          <w:sz w:val="24"/>
          <w:szCs w:val="24"/>
        </w:rPr>
      </w:pPr>
      <w:r w:rsidRPr="0056187C">
        <w:rPr>
          <w:rFonts w:ascii="Times New Roman" w:hAnsi="Times New Roman" w:cs="Times New Roman"/>
          <w:sz w:val="24"/>
          <w:szCs w:val="24"/>
        </w:rPr>
        <w:t xml:space="preserve">While the legislature did not fund the task force, they did propose and adopt legislation to help with the prosecution of organized retail crime. </w:t>
      </w:r>
      <w:hyperlink r:id="rId23" w:history="1">
        <w:r w:rsidRPr="0056187C">
          <w:rPr>
            <w:rStyle w:val="Hyperlink"/>
            <w:rFonts w:ascii="Times New Roman" w:hAnsi="Times New Roman" w:cs="Times New Roman"/>
            <w:b/>
            <w:bCs/>
            <w:sz w:val="24"/>
            <w:szCs w:val="24"/>
          </w:rPr>
          <w:t>House Bill 5</w:t>
        </w:r>
      </w:hyperlink>
      <w:r w:rsidRPr="0056187C">
        <w:rPr>
          <w:rFonts w:ascii="Times New Roman" w:hAnsi="Times New Roman" w:cs="Times New Roman"/>
          <w:b/>
          <w:bCs/>
          <w:sz w:val="24"/>
          <w:szCs w:val="24"/>
        </w:rPr>
        <w:t xml:space="preserve">, </w:t>
      </w:r>
      <w:r w:rsidRPr="0056187C">
        <w:rPr>
          <w:rFonts w:ascii="Times New Roman" w:hAnsi="Times New Roman" w:cs="Times New Roman"/>
          <w:sz w:val="24"/>
          <w:szCs w:val="24"/>
        </w:rPr>
        <w:t xml:space="preserve">the omnibus anti-crime bill commonly referred to as the Kentucky SAFER Act, included two provisions that were a priority for KRF. One provision extends the aggregation period – the amount of time that a series of the theft crimes can be combined into one charge to reach a felony – from three months to 12 months. Additionally, thefts that occur in multiple counties can be aggregated and prosecuted across multiple jurisdictions. </w:t>
      </w:r>
    </w:p>
    <w:p w14:paraId="116CDE59" w14:textId="77777777" w:rsidR="0056187C" w:rsidRPr="0056187C" w:rsidRDefault="0056187C" w:rsidP="00DF3A2D">
      <w:pPr>
        <w:pStyle w:val="NoSpacing"/>
        <w:ind w:firstLine="720"/>
        <w:rPr>
          <w:rFonts w:ascii="Times New Roman" w:hAnsi="Times New Roman" w:cs="Times New Roman"/>
          <w:sz w:val="24"/>
          <w:szCs w:val="24"/>
        </w:rPr>
      </w:pPr>
      <w:r w:rsidRPr="0056187C">
        <w:rPr>
          <w:rFonts w:ascii="Times New Roman" w:hAnsi="Times New Roman" w:cs="Times New Roman"/>
          <w:b/>
          <w:bCs/>
          <w:sz w:val="24"/>
          <w:szCs w:val="24"/>
        </w:rPr>
        <w:t>House Bill 5</w:t>
      </w:r>
      <w:r w:rsidRPr="0056187C">
        <w:rPr>
          <w:rFonts w:ascii="Times New Roman" w:hAnsi="Times New Roman" w:cs="Times New Roman"/>
          <w:sz w:val="24"/>
          <w:szCs w:val="24"/>
        </w:rPr>
        <w:t xml:space="preserve"> was a priority of the House </w:t>
      </w:r>
      <w:proofErr w:type="gramStart"/>
      <w:r w:rsidRPr="0056187C">
        <w:rPr>
          <w:rFonts w:ascii="Times New Roman" w:hAnsi="Times New Roman" w:cs="Times New Roman"/>
          <w:sz w:val="24"/>
          <w:szCs w:val="24"/>
        </w:rPr>
        <w:t>Republicans, and</w:t>
      </w:r>
      <w:proofErr w:type="gramEnd"/>
      <w:r w:rsidRPr="0056187C">
        <w:rPr>
          <w:rFonts w:ascii="Times New Roman" w:hAnsi="Times New Roman" w:cs="Times New Roman"/>
          <w:sz w:val="24"/>
          <w:szCs w:val="24"/>
        </w:rPr>
        <w:t xml:space="preserve"> passed the House after a long debate. The bill moved to the Senate where the contentious debate continued. The Senate filed a Committee Substitute that included a clarification that for multi-jurisdiction prosecutions a defendant can only be tried for any singular theft crime once. The Senate floor debate was contentious as well, but in the end, it did pass the Senate. The governor vetoed it, but the General Assembly overrode the veto, and it will become law.</w:t>
      </w:r>
      <w:r w:rsidRPr="0056187C">
        <w:rPr>
          <w:rFonts w:ascii="Times New Roman" w:hAnsi="Times New Roman" w:cs="Times New Roman"/>
          <w:b/>
          <w:bCs/>
          <w:sz w:val="24"/>
          <w:szCs w:val="24"/>
        </w:rPr>
        <w:t xml:space="preserve"> </w:t>
      </w:r>
      <w:hyperlink r:id="rId24" w:history="1">
        <w:r w:rsidRPr="0056187C">
          <w:rPr>
            <w:rStyle w:val="Hyperlink"/>
            <w:rFonts w:ascii="Times New Roman" w:hAnsi="Times New Roman" w:cs="Times New Roman"/>
            <w:b/>
            <w:bCs/>
            <w:sz w:val="24"/>
            <w:szCs w:val="24"/>
          </w:rPr>
          <w:t>SB 48</w:t>
        </w:r>
      </w:hyperlink>
    </w:p>
    <w:p w14:paraId="189AAA0B" w14:textId="77777777" w:rsidR="0056187C" w:rsidRPr="0056187C" w:rsidRDefault="0056187C" w:rsidP="0056187C">
      <w:pPr>
        <w:pStyle w:val="NoSpacing"/>
        <w:rPr>
          <w:rFonts w:ascii="Times New Roman" w:hAnsi="Times New Roman" w:cs="Times New Roman"/>
          <w:b/>
          <w:bCs/>
          <w:sz w:val="24"/>
          <w:szCs w:val="24"/>
          <w:u w:val="single"/>
        </w:rPr>
      </w:pPr>
    </w:p>
    <w:p w14:paraId="007A13D5" w14:textId="77777777" w:rsidR="0056187C" w:rsidRPr="0056187C" w:rsidRDefault="0056187C" w:rsidP="0056187C">
      <w:pPr>
        <w:pStyle w:val="NoSpacing"/>
        <w:rPr>
          <w:rFonts w:ascii="Times New Roman" w:hAnsi="Times New Roman" w:cs="Times New Roman"/>
          <w:sz w:val="24"/>
          <w:szCs w:val="24"/>
        </w:rPr>
      </w:pPr>
      <w:r w:rsidRPr="0056187C">
        <w:rPr>
          <w:rFonts w:ascii="Times New Roman" w:hAnsi="Times New Roman" w:cs="Times New Roman"/>
          <w:b/>
          <w:bCs/>
          <w:sz w:val="24"/>
          <w:szCs w:val="24"/>
          <w:u w:val="single"/>
        </w:rPr>
        <w:t>Automatic Expungement:</w:t>
      </w:r>
      <w:r w:rsidRPr="0056187C">
        <w:rPr>
          <w:rFonts w:ascii="Times New Roman" w:hAnsi="Times New Roman" w:cs="Times New Roman"/>
          <w:sz w:val="24"/>
          <w:szCs w:val="24"/>
        </w:rPr>
        <w:t xml:space="preserve"> There were three bills introduced to mandate an automatic expungement of crimes process within the Administrative Office of Courts (AOC) to implement automatic expungement eligible crimes, but none of these measures advanced. Sen. Brandon Storm (R-London) sponsored </w:t>
      </w:r>
      <w:hyperlink r:id="rId25" w:history="1">
        <w:r w:rsidRPr="0056187C">
          <w:rPr>
            <w:rStyle w:val="Hyperlink"/>
            <w:rFonts w:ascii="Times New Roman" w:hAnsi="Times New Roman" w:cs="Times New Roman"/>
            <w:b/>
            <w:bCs/>
            <w:sz w:val="24"/>
            <w:szCs w:val="24"/>
          </w:rPr>
          <w:t>SB 218</w:t>
        </w:r>
      </w:hyperlink>
      <w:r w:rsidRPr="0056187C">
        <w:rPr>
          <w:rFonts w:ascii="Times New Roman" w:hAnsi="Times New Roman" w:cs="Times New Roman"/>
          <w:sz w:val="24"/>
          <w:szCs w:val="24"/>
        </w:rPr>
        <w:t xml:space="preserve"> to create an automatic expungement process and also require criminal background check providers to delete any criminal records they may discover or hold in records they maintain for private businesses, and if they don’t comply, they could be subject to a private right of action. A companion bill in the House </w:t>
      </w:r>
      <w:hyperlink r:id="rId26" w:history="1">
        <w:r w:rsidRPr="0056187C">
          <w:rPr>
            <w:rStyle w:val="Hyperlink"/>
            <w:rFonts w:ascii="Times New Roman" w:hAnsi="Times New Roman" w:cs="Times New Roman"/>
            <w:b/>
            <w:bCs/>
            <w:sz w:val="24"/>
            <w:szCs w:val="24"/>
          </w:rPr>
          <w:t>HB 569</w:t>
        </w:r>
      </w:hyperlink>
      <w:r w:rsidRPr="0056187C">
        <w:rPr>
          <w:rFonts w:ascii="Times New Roman" w:hAnsi="Times New Roman" w:cs="Times New Roman"/>
          <w:sz w:val="24"/>
          <w:szCs w:val="24"/>
          <w:u w:val="single"/>
        </w:rPr>
        <w:t>,</w:t>
      </w:r>
      <w:r w:rsidRPr="0056187C">
        <w:rPr>
          <w:rFonts w:ascii="Times New Roman" w:hAnsi="Times New Roman" w:cs="Times New Roman"/>
          <w:b/>
          <w:bCs/>
          <w:sz w:val="24"/>
          <w:szCs w:val="24"/>
        </w:rPr>
        <w:t xml:space="preserve"> </w:t>
      </w:r>
      <w:r w:rsidRPr="0056187C">
        <w:rPr>
          <w:rFonts w:ascii="Times New Roman" w:hAnsi="Times New Roman" w:cs="Times New Roman"/>
          <w:sz w:val="24"/>
          <w:szCs w:val="24"/>
        </w:rPr>
        <w:t>sponsored by Rep. Kevin Bratcher (R-Louisville), also failed to get a committee vote, and a Senate Democrat-sponsored automatic expungement legislation (</w:t>
      </w:r>
      <w:hyperlink r:id="rId27" w:history="1">
        <w:r w:rsidRPr="0056187C">
          <w:rPr>
            <w:rStyle w:val="Hyperlink"/>
            <w:rFonts w:ascii="Times New Roman" w:hAnsi="Times New Roman" w:cs="Times New Roman"/>
            <w:b/>
            <w:bCs/>
            <w:sz w:val="24"/>
            <w:szCs w:val="24"/>
          </w:rPr>
          <w:t>SB 96</w:t>
        </w:r>
      </w:hyperlink>
      <w:r w:rsidRPr="0056187C">
        <w:rPr>
          <w:rFonts w:ascii="Times New Roman" w:hAnsi="Times New Roman" w:cs="Times New Roman"/>
          <w:sz w:val="24"/>
          <w:szCs w:val="24"/>
        </w:rPr>
        <w:t xml:space="preserve">) failed to receive a committee hearing, even though criminal justice reform advocates pushed hard for the legislation. </w:t>
      </w:r>
    </w:p>
    <w:p w14:paraId="104A768C" w14:textId="77777777" w:rsidR="0056187C" w:rsidRDefault="0056187C" w:rsidP="0056187C">
      <w:pPr>
        <w:pStyle w:val="NoSpacing"/>
        <w:rPr>
          <w:rFonts w:ascii="Times New Roman" w:hAnsi="Times New Roman" w:cs="Times New Roman"/>
          <w:sz w:val="24"/>
          <w:szCs w:val="24"/>
        </w:rPr>
      </w:pPr>
    </w:p>
    <w:p w14:paraId="04F91797" w14:textId="77777777" w:rsidR="00C925E2" w:rsidRPr="00C925E2" w:rsidRDefault="00C925E2" w:rsidP="00C925E2">
      <w:pPr>
        <w:pStyle w:val="NoSpacing"/>
        <w:rPr>
          <w:rFonts w:ascii="Times New Roman" w:hAnsi="Times New Roman" w:cs="Times New Roman"/>
          <w:b/>
          <w:bCs/>
          <w:sz w:val="24"/>
          <w:szCs w:val="24"/>
          <w:u w:val="single"/>
        </w:rPr>
      </w:pPr>
      <w:bookmarkStart w:id="4" w:name="Development"/>
      <w:r w:rsidRPr="00C925E2">
        <w:rPr>
          <w:rFonts w:ascii="Times New Roman" w:hAnsi="Times New Roman" w:cs="Times New Roman"/>
          <w:b/>
          <w:bCs/>
          <w:sz w:val="24"/>
          <w:szCs w:val="24"/>
          <w:u w:val="single"/>
        </w:rPr>
        <w:t>Development and Growth Issues</w:t>
      </w:r>
      <w:bookmarkEnd w:id="4"/>
      <w:r w:rsidRPr="00C925E2">
        <w:rPr>
          <w:rFonts w:ascii="Times New Roman" w:hAnsi="Times New Roman" w:cs="Times New Roman"/>
          <w:b/>
          <w:bCs/>
          <w:sz w:val="24"/>
          <w:szCs w:val="24"/>
          <w:u w:val="single"/>
        </w:rPr>
        <w:t>:</w:t>
      </w:r>
    </w:p>
    <w:p w14:paraId="630AB1BA" w14:textId="77777777" w:rsidR="00C925E2" w:rsidRPr="00C925E2" w:rsidRDefault="00C925E2" w:rsidP="00C925E2">
      <w:pPr>
        <w:pStyle w:val="NoSpacing"/>
        <w:rPr>
          <w:rFonts w:ascii="Times New Roman" w:hAnsi="Times New Roman" w:cs="Times New Roman"/>
          <w:b/>
          <w:bCs/>
          <w:sz w:val="24"/>
          <w:szCs w:val="24"/>
          <w:u w:val="single"/>
        </w:rPr>
      </w:pPr>
    </w:p>
    <w:p w14:paraId="6F6167EA" w14:textId="77777777" w:rsidR="00C925E2" w:rsidRPr="00C925E2" w:rsidRDefault="00C925E2" w:rsidP="00C925E2">
      <w:pPr>
        <w:pStyle w:val="NoSpacing"/>
        <w:rPr>
          <w:rFonts w:ascii="Times New Roman" w:hAnsi="Times New Roman" w:cs="Times New Roman"/>
          <w:sz w:val="24"/>
          <w:szCs w:val="24"/>
        </w:rPr>
      </w:pPr>
      <w:r w:rsidRPr="00C925E2">
        <w:rPr>
          <w:rFonts w:ascii="Times New Roman" w:hAnsi="Times New Roman" w:cs="Times New Roman"/>
          <w:b/>
          <w:bCs/>
          <w:sz w:val="24"/>
          <w:szCs w:val="24"/>
          <w:u w:val="single"/>
        </w:rPr>
        <w:t>Local Zoning Rule Conformity:</w:t>
      </w:r>
      <w:r w:rsidRPr="00C925E2">
        <w:rPr>
          <w:rFonts w:ascii="Times New Roman" w:hAnsi="Times New Roman" w:cs="Times New Roman"/>
          <w:b/>
          <w:bCs/>
          <w:sz w:val="24"/>
          <w:szCs w:val="24"/>
        </w:rPr>
        <w:t xml:space="preserve"> </w:t>
      </w:r>
      <w:hyperlink r:id="rId28" w:history="1">
        <w:r w:rsidRPr="00C925E2">
          <w:rPr>
            <w:rStyle w:val="Hyperlink"/>
            <w:rFonts w:ascii="Times New Roman" w:hAnsi="Times New Roman" w:cs="Times New Roman"/>
            <w:b/>
            <w:bCs/>
            <w:sz w:val="24"/>
            <w:szCs w:val="24"/>
          </w:rPr>
          <w:t>House Bill 443</w:t>
        </w:r>
      </w:hyperlink>
      <w:r w:rsidRPr="00C925E2">
        <w:rPr>
          <w:rFonts w:ascii="Times New Roman" w:hAnsi="Times New Roman" w:cs="Times New Roman"/>
          <w:b/>
          <w:bCs/>
          <w:sz w:val="24"/>
          <w:szCs w:val="24"/>
        </w:rPr>
        <w:t xml:space="preserve"> </w:t>
      </w:r>
      <w:r w:rsidRPr="00C925E2">
        <w:rPr>
          <w:rFonts w:ascii="Times New Roman" w:hAnsi="Times New Roman" w:cs="Times New Roman"/>
          <w:sz w:val="24"/>
          <w:szCs w:val="24"/>
        </w:rPr>
        <w:t xml:space="preserve">requires local planning and zoning rules be applied uniformly and is now law after Gov. Beshear signed it. The legislation </w:t>
      </w:r>
      <w:proofErr w:type="gramStart"/>
      <w:r w:rsidRPr="00C925E2">
        <w:rPr>
          <w:rFonts w:ascii="Times New Roman" w:hAnsi="Times New Roman" w:cs="Times New Roman"/>
          <w:sz w:val="24"/>
          <w:szCs w:val="24"/>
        </w:rPr>
        <w:t>would</w:t>
      </w:r>
      <w:proofErr w:type="gramEnd"/>
      <w:r w:rsidRPr="00C925E2">
        <w:rPr>
          <w:rFonts w:ascii="Times New Roman" w:hAnsi="Times New Roman" w:cs="Times New Roman"/>
          <w:sz w:val="24"/>
          <w:szCs w:val="24"/>
        </w:rPr>
        <w:t xml:space="preserve"> allow exceptions if a developer applies for a deviation of the rules and it is determined the exemption would be in the best interest of public health and safety. For example, a planning and zoning board could not require lighting and signage requirements for one retailer that they don’t require for another. House Majority Floor Leader Stephen Rudy (R-Paducah) sponsored the bill, which he said establishes and keeps local control over building plans, but ensures builders know the rules before they begin construction. The bill will take effect July 1, 2025.</w:t>
      </w:r>
    </w:p>
    <w:p w14:paraId="06DC7A6A" w14:textId="77777777" w:rsidR="00C925E2" w:rsidRPr="00C925E2" w:rsidRDefault="00C925E2" w:rsidP="00C925E2">
      <w:pPr>
        <w:pStyle w:val="NoSpacing"/>
        <w:rPr>
          <w:rFonts w:ascii="Times New Roman" w:hAnsi="Times New Roman" w:cs="Times New Roman"/>
          <w:sz w:val="24"/>
          <w:szCs w:val="24"/>
        </w:rPr>
      </w:pPr>
    </w:p>
    <w:p w14:paraId="2F794B9A" w14:textId="043662AE" w:rsidR="00C925E2" w:rsidRDefault="00C925E2" w:rsidP="0056187C">
      <w:pPr>
        <w:pStyle w:val="NoSpacing"/>
        <w:rPr>
          <w:rFonts w:ascii="Times New Roman" w:hAnsi="Times New Roman" w:cs="Times New Roman"/>
          <w:b/>
          <w:bCs/>
          <w:sz w:val="24"/>
          <w:szCs w:val="24"/>
          <w:u w:val="single"/>
        </w:rPr>
      </w:pPr>
      <w:bookmarkStart w:id="5" w:name="Energy"/>
      <w:r w:rsidRPr="00C925E2">
        <w:rPr>
          <w:rFonts w:ascii="Times New Roman" w:hAnsi="Times New Roman" w:cs="Times New Roman"/>
          <w:b/>
          <w:bCs/>
          <w:sz w:val="24"/>
          <w:szCs w:val="24"/>
          <w:u w:val="single"/>
        </w:rPr>
        <w:t>Energy &amp; Environment Issues</w:t>
      </w:r>
      <w:bookmarkEnd w:id="5"/>
      <w:r w:rsidRPr="00C925E2">
        <w:rPr>
          <w:rFonts w:ascii="Times New Roman" w:hAnsi="Times New Roman" w:cs="Times New Roman"/>
          <w:b/>
          <w:bCs/>
          <w:sz w:val="24"/>
          <w:szCs w:val="24"/>
          <w:u w:val="single"/>
        </w:rPr>
        <w:t xml:space="preserve">: </w:t>
      </w:r>
    </w:p>
    <w:p w14:paraId="2AFF96B6" w14:textId="77777777" w:rsidR="00C925E2" w:rsidRPr="00C925E2" w:rsidRDefault="00C925E2" w:rsidP="0056187C">
      <w:pPr>
        <w:pStyle w:val="NoSpacing"/>
        <w:rPr>
          <w:rFonts w:ascii="Times New Roman" w:hAnsi="Times New Roman" w:cs="Times New Roman"/>
          <w:b/>
          <w:bCs/>
          <w:sz w:val="24"/>
          <w:szCs w:val="24"/>
          <w:u w:val="single"/>
        </w:rPr>
      </w:pPr>
    </w:p>
    <w:p w14:paraId="35746A94" w14:textId="77777777" w:rsidR="00C925E2" w:rsidRPr="00C925E2" w:rsidRDefault="00C925E2" w:rsidP="00C925E2">
      <w:pPr>
        <w:pStyle w:val="NoSpacing"/>
        <w:rPr>
          <w:rFonts w:ascii="Times New Roman" w:hAnsi="Times New Roman" w:cs="Times New Roman"/>
          <w:sz w:val="24"/>
          <w:szCs w:val="24"/>
        </w:rPr>
      </w:pPr>
      <w:r w:rsidRPr="00C925E2">
        <w:rPr>
          <w:rFonts w:ascii="Times New Roman" w:hAnsi="Times New Roman" w:cs="Times New Roman"/>
          <w:b/>
          <w:bCs/>
          <w:sz w:val="24"/>
          <w:szCs w:val="24"/>
          <w:u w:val="single"/>
        </w:rPr>
        <w:t xml:space="preserve">PFAS Beginning </w:t>
      </w:r>
      <w:proofErr w:type="gramStart"/>
      <w:r w:rsidRPr="00C925E2">
        <w:rPr>
          <w:rFonts w:ascii="Times New Roman" w:hAnsi="Times New Roman" w:cs="Times New Roman"/>
          <w:b/>
          <w:bCs/>
          <w:sz w:val="24"/>
          <w:szCs w:val="24"/>
          <w:u w:val="single"/>
        </w:rPr>
        <w:t>To</w:t>
      </w:r>
      <w:proofErr w:type="gramEnd"/>
      <w:r w:rsidRPr="00C925E2">
        <w:rPr>
          <w:rFonts w:ascii="Times New Roman" w:hAnsi="Times New Roman" w:cs="Times New Roman"/>
          <w:b/>
          <w:bCs/>
          <w:sz w:val="24"/>
          <w:szCs w:val="24"/>
          <w:u w:val="single"/>
        </w:rPr>
        <w:t xml:space="preserve"> Get Attention Of Lawmakers:</w:t>
      </w:r>
      <w:r w:rsidRPr="00C925E2">
        <w:rPr>
          <w:rFonts w:ascii="Times New Roman" w:hAnsi="Times New Roman" w:cs="Times New Roman"/>
          <w:b/>
          <w:bCs/>
          <w:sz w:val="24"/>
          <w:szCs w:val="24"/>
        </w:rPr>
        <w:t xml:space="preserve"> </w:t>
      </w:r>
      <w:r w:rsidRPr="00C925E2">
        <w:rPr>
          <w:rFonts w:ascii="Times New Roman" w:hAnsi="Times New Roman" w:cs="Times New Roman"/>
          <w:sz w:val="24"/>
          <w:szCs w:val="24"/>
        </w:rPr>
        <w:t xml:space="preserve">For several years, legislation addressing the presence of </w:t>
      </w:r>
      <w:proofErr w:type="spellStart"/>
      <w:r w:rsidRPr="00C925E2">
        <w:rPr>
          <w:rFonts w:ascii="Times New Roman" w:hAnsi="Times New Roman" w:cs="Times New Roman"/>
          <w:sz w:val="24"/>
          <w:szCs w:val="24"/>
        </w:rPr>
        <w:t>perfluoralkyl</w:t>
      </w:r>
      <w:proofErr w:type="spellEnd"/>
      <w:r w:rsidRPr="00C925E2">
        <w:rPr>
          <w:rFonts w:ascii="Times New Roman" w:hAnsi="Times New Roman" w:cs="Times New Roman"/>
          <w:sz w:val="24"/>
          <w:szCs w:val="24"/>
        </w:rPr>
        <w:t xml:space="preserve"> and </w:t>
      </w:r>
      <w:proofErr w:type="spellStart"/>
      <w:r w:rsidRPr="00C925E2">
        <w:rPr>
          <w:rFonts w:ascii="Times New Roman" w:hAnsi="Times New Roman" w:cs="Times New Roman"/>
          <w:sz w:val="24"/>
          <w:szCs w:val="24"/>
        </w:rPr>
        <w:t>polyfluoralkyl</w:t>
      </w:r>
      <w:proofErr w:type="spellEnd"/>
      <w:r w:rsidRPr="00C925E2">
        <w:rPr>
          <w:rFonts w:ascii="Times New Roman" w:hAnsi="Times New Roman" w:cs="Times New Roman"/>
          <w:sz w:val="24"/>
          <w:szCs w:val="24"/>
        </w:rPr>
        <w:t xml:space="preserve"> substances (PFAs) in Kentucky’s waters was ignored. Not so this past session. In the budget bill, </w:t>
      </w:r>
      <w:hyperlink r:id="rId29" w:history="1">
        <w:r w:rsidRPr="00C925E2">
          <w:rPr>
            <w:rStyle w:val="Hyperlink"/>
            <w:rFonts w:ascii="Times New Roman" w:hAnsi="Times New Roman" w:cs="Times New Roman"/>
            <w:b/>
            <w:bCs/>
            <w:sz w:val="24"/>
            <w:szCs w:val="24"/>
          </w:rPr>
          <w:t>House Bill 6</w:t>
        </w:r>
      </w:hyperlink>
      <w:r w:rsidRPr="00C925E2">
        <w:rPr>
          <w:rFonts w:ascii="Times New Roman" w:hAnsi="Times New Roman" w:cs="Times New Roman"/>
          <w:sz w:val="24"/>
          <w:szCs w:val="24"/>
        </w:rPr>
        <w:t xml:space="preserve">, more than $1 million in FY 2024-25 and FY 2025-26 was appropriated to support additional personnel and operating costs for analysis of PFAs. Additionally, </w:t>
      </w:r>
      <w:hyperlink r:id="rId30" w:history="1">
        <w:r w:rsidRPr="00C925E2">
          <w:rPr>
            <w:rStyle w:val="Hyperlink"/>
            <w:rFonts w:ascii="Times New Roman" w:hAnsi="Times New Roman" w:cs="Times New Roman"/>
            <w:b/>
            <w:bCs/>
            <w:sz w:val="24"/>
            <w:szCs w:val="24"/>
          </w:rPr>
          <w:t>Senate Joint Resolution 149</w:t>
        </w:r>
      </w:hyperlink>
      <w:r w:rsidRPr="00C925E2">
        <w:rPr>
          <w:rFonts w:ascii="Times New Roman" w:hAnsi="Times New Roman" w:cs="Times New Roman"/>
          <w:sz w:val="24"/>
          <w:szCs w:val="24"/>
        </w:rPr>
        <w:t xml:space="preserve">, sponsored by Sen. Brandon Smith (R-Hazard) and signed by the governor, directs the Energy and Environment Cabinet to develop guidance on PFAs for entities that directly discharge into Kentucky waterways. The resolution is a manufacturing and chemical industry supported resolution. </w:t>
      </w:r>
    </w:p>
    <w:p w14:paraId="102F98AA" w14:textId="77777777" w:rsidR="00C925E2" w:rsidRDefault="00C925E2" w:rsidP="0056187C">
      <w:pPr>
        <w:pStyle w:val="NoSpacing"/>
        <w:rPr>
          <w:rFonts w:ascii="Times New Roman" w:hAnsi="Times New Roman" w:cs="Times New Roman"/>
          <w:sz w:val="24"/>
          <w:szCs w:val="24"/>
        </w:rPr>
      </w:pPr>
    </w:p>
    <w:p w14:paraId="635DD659" w14:textId="1F6EA806" w:rsidR="0056187C" w:rsidRDefault="0056187C" w:rsidP="0056187C">
      <w:pPr>
        <w:pStyle w:val="NoSpacing"/>
        <w:rPr>
          <w:rFonts w:ascii="Times New Roman" w:hAnsi="Times New Roman" w:cs="Times New Roman"/>
          <w:b/>
          <w:bCs/>
          <w:sz w:val="24"/>
          <w:szCs w:val="24"/>
          <w:u w:val="single"/>
        </w:rPr>
      </w:pPr>
      <w:bookmarkStart w:id="6" w:name="Food"/>
      <w:r w:rsidRPr="00594CCD">
        <w:rPr>
          <w:rFonts w:ascii="Times New Roman" w:hAnsi="Times New Roman" w:cs="Times New Roman"/>
          <w:b/>
          <w:bCs/>
          <w:sz w:val="24"/>
          <w:szCs w:val="24"/>
          <w:u w:val="single"/>
        </w:rPr>
        <w:t>Food Sales &amp; Service</w:t>
      </w:r>
      <w:r w:rsidR="00C925E2">
        <w:rPr>
          <w:rFonts w:ascii="Times New Roman" w:hAnsi="Times New Roman" w:cs="Times New Roman"/>
          <w:b/>
          <w:bCs/>
          <w:sz w:val="24"/>
          <w:szCs w:val="24"/>
          <w:u w:val="single"/>
        </w:rPr>
        <w:t xml:space="preserve"> Issues</w:t>
      </w:r>
      <w:bookmarkEnd w:id="6"/>
      <w:r w:rsidRPr="00594CCD">
        <w:rPr>
          <w:rFonts w:ascii="Times New Roman" w:hAnsi="Times New Roman" w:cs="Times New Roman"/>
          <w:b/>
          <w:bCs/>
          <w:sz w:val="24"/>
          <w:szCs w:val="24"/>
          <w:u w:val="single"/>
        </w:rPr>
        <w:t>:</w:t>
      </w:r>
    </w:p>
    <w:p w14:paraId="48D8738F" w14:textId="77777777" w:rsidR="00C925E2" w:rsidRPr="00594CCD" w:rsidRDefault="00C925E2" w:rsidP="0056187C">
      <w:pPr>
        <w:pStyle w:val="NoSpacing"/>
        <w:rPr>
          <w:rFonts w:ascii="Times New Roman" w:hAnsi="Times New Roman" w:cs="Times New Roman"/>
          <w:b/>
          <w:bCs/>
          <w:sz w:val="24"/>
          <w:szCs w:val="24"/>
          <w:u w:val="single"/>
        </w:rPr>
      </w:pPr>
    </w:p>
    <w:p w14:paraId="4F0534AE" w14:textId="77777777" w:rsidR="0056187C" w:rsidRDefault="0056187C" w:rsidP="0056187C">
      <w:pPr>
        <w:pStyle w:val="NoSpacing"/>
        <w:rPr>
          <w:rFonts w:ascii="Times New Roman" w:hAnsi="Times New Roman" w:cs="Times New Roman"/>
          <w:sz w:val="24"/>
          <w:szCs w:val="24"/>
        </w:rPr>
      </w:pPr>
      <w:r w:rsidRPr="005F659D">
        <w:rPr>
          <w:rFonts w:ascii="Times New Roman" w:hAnsi="Times New Roman" w:cs="Times New Roman"/>
          <w:b/>
          <w:bCs/>
          <w:sz w:val="24"/>
          <w:szCs w:val="24"/>
          <w:u w:val="single"/>
        </w:rPr>
        <w:t xml:space="preserve">Drones and </w:t>
      </w:r>
      <w:r>
        <w:rPr>
          <w:rFonts w:ascii="Times New Roman" w:hAnsi="Times New Roman" w:cs="Times New Roman"/>
          <w:b/>
          <w:bCs/>
          <w:sz w:val="24"/>
          <w:szCs w:val="24"/>
          <w:u w:val="single"/>
        </w:rPr>
        <w:t>commercial food production</w:t>
      </w:r>
      <w:r w:rsidRPr="00594CCD">
        <w:rPr>
          <w:rFonts w:ascii="Times New Roman" w:hAnsi="Times New Roman" w:cs="Times New Roman"/>
          <w:sz w:val="24"/>
          <w:szCs w:val="24"/>
        </w:rPr>
        <w:t xml:space="preserve">: </w:t>
      </w:r>
      <w:r>
        <w:rPr>
          <w:rFonts w:ascii="Times New Roman" w:hAnsi="Times New Roman" w:cs="Times New Roman"/>
          <w:sz w:val="24"/>
          <w:szCs w:val="24"/>
        </w:rPr>
        <w:t xml:space="preserve">Animal cruelty organizations have been raising concerns about commercial animal food production facilities. </w:t>
      </w:r>
      <w:hyperlink r:id="rId31" w:history="1">
        <w:r w:rsidRPr="003B1311">
          <w:rPr>
            <w:rStyle w:val="Hyperlink"/>
            <w:rFonts w:ascii="Times New Roman" w:hAnsi="Times New Roman" w:cs="Times New Roman"/>
            <w:b/>
            <w:bCs/>
            <w:sz w:val="24"/>
            <w:szCs w:val="24"/>
          </w:rPr>
          <w:t>Senate Bill 16</w:t>
        </w:r>
      </w:hyperlink>
      <w:r>
        <w:rPr>
          <w:rStyle w:val="Hyperlink"/>
          <w:rFonts w:ascii="Times New Roman" w:hAnsi="Times New Roman" w:cs="Times New Roman"/>
          <w:b/>
          <w:bCs/>
          <w:sz w:val="24"/>
          <w:szCs w:val="24"/>
        </w:rPr>
        <w:t>,</w:t>
      </w:r>
      <w:r>
        <w:rPr>
          <w:rFonts w:ascii="Times New Roman" w:hAnsi="Times New Roman" w:cs="Times New Roman"/>
          <w:sz w:val="24"/>
          <w:szCs w:val="24"/>
        </w:rPr>
        <w:t xml:space="preserve"> sponsored by Sen. John Schickel (R-Union), designates commercial food production facilities as critical infrastructure and prohibiting the flying of drones and recording of animal production facilities. It makes a person who does use a drone without permission, and who records and distributes recordings guilty of trespassing. The bill passed the Senate after changes to the legislation to make it a part of other critical infrastructure assets that are protected from drones’ flights. An amendment was adopted to allow utilities to be exempt from the requirements. The bill passed the Senate 30-6 and the House voted 72-25 to adopt the legislation. Beshear vetoed </w:t>
      </w:r>
      <w:r w:rsidRPr="00E07C4A">
        <w:rPr>
          <w:rFonts w:ascii="Times New Roman" w:hAnsi="Times New Roman" w:cs="Times New Roman"/>
          <w:b/>
          <w:bCs/>
          <w:sz w:val="24"/>
          <w:szCs w:val="24"/>
        </w:rPr>
        <w:t>SB 16</w:t>
      </w:r>
      <w:r>
        <w:rPr>
          <w:rFonts w:ascii="Times New Roman" w:hAnsi="Times New Roman" w:cs="Times New Roman"/>
          <w:sz w:val="24"/>
          <w:szCs w:val="24"/>
        </w:rPr>
        <w:t xml:space="preserve">, but the legislature to override the veto and the bill will become law. </w:t>
      </w:r>
    </w:p>
    <w:p w14:paraId="15C2E85B" w14:textId="77777777" w:rsidR="0056187C" w:rsidRPr="00594CCD" w:rsidRDefault="0056187C" w:rsidP="0056187C">
      <w:pPr>
        <w:pStyle w:val="NoSpacing"/>
        <w:rPr>
          <w:rFonts w:ascii="Times New Roman" w:hAnsi="Times New Roman" w:cs="Times New Roman"/>
          <w:sz w:val="24"/>
          <w:szCs w:val="24"/>
        </w:rPr>
      </w:pPr>
    </w:p>
    <w:p w14:paraId="7158A92C" w14:textId="77777777" w:rsidR="0056187C" w:rsidRDefault="0056187C" w:rsidP="0056187C">
      <w:pPr>
        <w:pStyle w:val="NoSpacing"/>
        <w:rPr>
          <w:rFonts w:ascii="Times New Roman" w:hAnsi="Times New Roman" w:cs="Times New Roman"/>
          <w:sz w:val="24"/>
          <w:szCs w:val="24"/>
        </w:rPr>
      </w:pPr>
      <w:r w:rsidRPr="002D37CD">
        <w:rPr>
          <w:rFonts w:ascii="Times New Roman" w:hAnsi="Times New Roman" w:cs="Times New Roman"/>
          <w:b/>
          <w:bCs/>
          <w:sz w:val="24"/>
          <w:szCs w:val="24"/>
          <w:u w:val="single"/>
        </w:rPr>
        <w:t>Delivery Service Insurance Requirements:</w:t>
      </w:r>
      <w:r w:rsidRPr="00594CCD">
        <w:rPr>
          <w:rFonts w:ascii="Times New Roman" w:hAnsi="Times New Roman" w:cs="Times New Roman"/>
          <w:sz w:val="24"/>
          <w:szCs w:val="24"/>
        </w:rPr>
        <w:t xml:space="preserve"> </w:t>
      </w:r>
      <w:hyperlink r:id="rId32" w:history="1">
        <w:r w:rsidRPr="00C07430">
          <w:rPr>
            <w:rStyle w:val="Hyperlink"/>
            <w:rFonts w:ascii="Times New Roman" w:hAnsi="Times New Roman" w:cs="Times New Roman"/>
            <w:b/>
            <w:bCs/>
            <w:sz w:val="24"/>
            <w:szCs w:val="24"/>
          </w:rPr>
          <w:t>House Bill 280</w:t>
        </w:r>
      </w:hyperlink>
      <w:r>
        <w:rPr>
          <w:rFonts w:ascii="Times New Roman" w:hAnsi="Times New Roman" w:cs="Times New Roman"/>
          <w:sz w:val="24"/>
          <w:szCs w:val="24"/>
        </w:rPr>
        <w:t xml:space="preserve"> establishes insurance requirements for delivery network companies (DNCs). It requires DNC companies to provide insurance for delivery drivers while the driver is driving for the DNC and while they are available to accept applications. The bill applies to policies issued or renewed on or after Jan. 1, 2025. The bill was signed by the governor. </w:t>
      </w:r>
    </w:p>
    <w:p w14:paraId="715EED13" w14:textId="77777777" w:rsidR="0056187C" w:rsidRPr="00594CCD" w:rsidRDefault="0056187C" w:rsidP="0056187C">
      <w:pPr>
        <w:pStyle w:val="NoSpacing"/>
        <w:rPr>
          <w:rFonts w:ascii="Times New Roman" w:hAnsi="Times New Roman" w:cs="Times New Roman"/>
          <w:sz w:val="24"/>
          <w:szCs w:val="24"/>
        </w:rPr>
      </w:pPr>
    </w:p>
    <w:p w14:paraId="61B9E7EA" w14:textId="77777777" w:rsidR="0056187C" w:rsidRDefault="0056187C" w:rsidP="0056187C">
      <w:pPr>
        <w:pStyle w:val="NoSpacing"/>
        <w:rPr>
          <w:rFonts w:ascii="Times New Roman" w:hAnsi="Times New Roman" w:cs="Times New Roman"/>
          <w:sz w:val="24"/>
          <w:szCs w:val="24"/>
        </w:rPr>
      </w:pPr>
      <w:r w:rsidRPr="002D37CD">
        <w:rPr>
          <w:rFonts w:ascii="Times New Roman" w:hAnsi="Times New Roman" w:cs="Times New Roman"/>
          <w:b/>
          <w:bCs/>
          <w:sz w:val="24"/>
          <w:szCs w:val="24"/>
          <w:u w:val="single"/>
        </w:rPr>
        <w:t>Food Safety Legislation</w:t>
      </w:r>
      <w:r w:rsidRPr="00594CCD">
        <w:rPr>
          <w:rFonts w:ascii="Times New Roman" w:hAnsi="Times New Roman" w:cs="Times New Roman"/>
          <w:sz w:val="24"/>
          <w:szCs w:val="24"/>
        </w:rPr>
        <w:t xml:space="preserve">: </w:t>
      </w:r>
      <w:r>
        <w:rPr>
          <w:rFonts w:ascii="Times New Roman" w:hAnsi="Times New Roman" w:cs="Times New Roman"/>
          <w:sz w:val="24"/>
          <w:szCs w:val="24"/>
        </w:rPr>
        <w:t xml:space="preserve">There were several bills filed that would impact food safety or food production in the Commonwealth. This includes </w:t>
      </w:r>
      <w:hyperlink r:id="rId33" w:history="1">
        <w:r w:rsidRPr="002D1965">
          <w:rPr>
            <w:rStyle w:val="Hyperlink"/>
            <w:rFonts w:ascii="Times New Roman" w:hAnsi="Times New Roman" w:cs="Times New Roman"/>
            <w:b/>
            <w:bCs/>
            <w:sz w:val="24"/>
            <w:szCs w:val="24"/>
          </w:rPr>
          <w:t>HB 597</w:t>
        </w:r>
      </w:hyperlink>
      <w:r>
        <w:rPr>
          <w:rFonts w:ascii="Times New Roman" w:hAnsi="Times New Roman" w:cs="Times New Roman"/>
          <w:sz w:val="24"/>
          <w:szCs w:val="24"/>
        </w:rPr>
        <w:t xml:space="preserve"> on c</w:t>
      </w:r>
      <w:r w:rsidRPr="00F47B1C">
        <w:rPr>
          <w:rFonts w:ascii="Times New Roman" w:hAnsi="Times New Roman" w:cs="Times New Roman"/>
          <w:sz w:val="24"/>
          <w:szCs w:val="24"/>
        </w:rPr>
        <w:t xml:space="preserve">ultivated </w:t>
      </w:r>
      <w:r>
        <w:rPr>
          <w:rFonts w:ascii="Times New Roman" w:hAnsi="Times New Roman" w:cs="Times New Roman"/>
          <w:sz w:val="24"/>
          <w:szCs w:val="24"/>
        </w:rPr>
        <w:t>m</w:t>
      </w:r>
      <w:r w:rsidRPr="00F47B1C">
        <w:rPr>
          <w:rFonts w:ascii="Times New Roman" w:hAnsi="Times New Roman" w:cs="Times New Roman"/>
          <w:sz w:val="24"/>
          <w:szCs w:val="24"/>
        </w:rPr>
        <w:t>eat</w:t>
      </w:r>
      <w:r>
        <w:rPr>
          <w:rFonts w:ascii="Times New Roman" w:hAnsi="Times New Roman" w:cs="Times New Roman"/>
          <w:sz w:val="24"/>
          <w:szCs w:val="24"/>
        </w:rPr>
        <w:t xml:space="preserve"> as it would prohibit the </w:t>
      </w:r>
      <w:r w:rsidRPr="00F47B1C">
        <w:rPr>
          <w:rFonts w:ascii="Times New Roman" w:hAnsi="Times New Roman" w:cs="Times New Roman"/>
          <w:sz w:val="24"/>
          <w:szCs w:val="24"/>
        </w:rPr>
        <w:t>manufacturing, distribution, or selling of any meat or food product from cultured animal cells</w:t>
      </w:r>
      <w:r>
        <w:rPr>
          <w:rFonts w:ascii="Times New Roman" w:hAnsi="Times New Roman" w:cs="Times New Roman"/>
          <w:sz w:val="24"/>
          <w:szCs w:val="24"/>
        </w:rPr>
        <w:t xml:space="preserve">, and any violation would be subject to disciplinary action by the Cabinet for Health &amp; Family Services. The bill did not advance in the 2024 legislative session. </w:t>
      </w:r>
    </w:p>
    <w:p w14:paraId="3402D925" w14:textId="77777777" w:rsidR="0056187C" w:rsidRDefault="0056187C" w:rsidP="0056187C">
      <w:pPr>
        <w:pStyle w:val="NoSpacing"/>
        <w:rPr>
          <w:rFonts w:ascii="Times New Roman" w:hAnsi="Times New Roman" w:cs="Times New Roman"/>
          <w:sz w:val="24"/>
          <w:szCs w:val="24"/>
        </w:rPr>
      </w:pPr>
      <w:r>
        <w:rPr>
          <w:rFonts w:ascii="Times New Roman" w:hAnsi="Times New Roman" w:cs="Times New Roman"/>
          <w:sz w:val="24"/>
          <w:szCs w:val="24"/>
        </w:rPr>
        <w:tab/>
        <w:t xml:space="preserve">Another measure, </w:t>
      </w:r>
      <w:hyperlink r:id="rId34" w:history="1">
        <w:r w:rsidRPr="0031489A">
          <w:rPr>
            <w:rStyle w:val="Hyperlink"/>
            <w:rFonts w:ascii="Times New Roman" w:hAnsi="Times New Roman" w:cs="Times New Roman"/>
            <w:b/>
            <w:bCs/>
            <w:sz w:val="24"/>
            <w:szCs w:val="24"/>
          </w:rPr>
          <w:t>HB 229</w:t>
        </w:r>
      </w:hyperlink>
      <w:r w:rsidRPr="00840B19">
        <w:rPr>
          <w:rStyle w:val="Hyperlink"/>
          <w:rFonts w:ascii="Times New Roman" w:hAnsi="Times New Roman" w:cs="Times New Roman"/>
          <w:sz w:val="24"/>
          <w:szCs w:val="24"/>
        </w:rPr>
        <w:t>,</w:t>
      </w:r>
      <w:r>
        <w:rPr>
          <w:rFonts w:ascii="Times New Roman" w:hAnsi="Times New Roman" w:cs="Times New Roman"/>
          <w:sz w:val="24"/>
          <w:szCs w:val="24"/>
        </w:rPr>
        <w:t xml:space="preserve"> would address genetically modified foods that would have required labeling of genetically modified food (GMO) products. It would have also r</w:t>
      </w:r>
      <w:r w:rsidRPr="00BB7805">
        <w:rPr>
          <w:rFonts w:ascii="Times New Roman" w:hAnsi="Times New Roman" w:cs="Times New Roman"/>
          <w:sz w:val="24"/>
          <w:szCs w:val="24"/>
        </w:rPr>
        <w:t>equire</w:t>
      </w:r>
      <w:r>
        <w:rPr>
          <w:rFonts w:ascii="Times New Roman" w:hAnsi="Times New Roman" w:cs="Times New Roman"/>
          <w:sz w:val="24"/>
          <w:szCs w:val="24"/>
        </w:rPr>
        <w:t>d</w:t>
      </w:r>
      <w:r w:rsidRPr="00BB7805">
        <w:rPr>
          <w:rFonts w:ascii="Times New Roman" w:hAnsi="Times New Roman" w:cs="Times New Roman"/>
          <w:sz w:val="24"/>
          <w:szCs w:val="24"/>
        </w:rPr>
        <w:t xml:space="preserve"> a manufacturer, distributor, or seller of </w:t>
      </w:r>
      <w:r>
        <w:rPr>
          <w:rFonts w:ascii="Times New Roman" w:hAnsi="Times New Roman" w:cs="Times New Roman"/>
          <w:sz w:val="24"/>
          <w:szCs w:val="24"/>
        </w:rPr>
        <w:t xml:space="preserve">GMOs </w:t>
      </w:r>
      <w:r w:rsidRPr="00BB7805">
        <w:rPr>
          <w:rFonts w:ascii="Times New Roman" w:hAnsi="Times New Roman" w:cs="Times New Roman"/>
          <w:sz w:val="24"/>
          <w:szCs w:val="24"/>
        </w:rPr>
        <w:t xml:space="preserve">to respond to a request from any resident of </w:t>
      </w:r>
      <w:r>
        <w:rPr>
          <w:rFonts w:ascii="Times New Roman" w:hAnsi="Times New Roman" w:cs="Times New Roman"/>
          <w:sz w:val="24"/>
          <w:szCs w:val="24"/>
        </w:rPr>
        <w:t>t</w:t>
      </w:r>
      <w:r w:rsidRPr="00BB7805">
        <w:rPr>
          <w:rFonts w:ascii="Times New Roman" w:hAnsi="Times New Roman" w:cs="Times New Roman"/>
          <w:sz w:val="24"/>
          <w:szCs w:val="24"/>
        </w:rPr>
        <w:t xml:space="preserve">his state </w:t>
      </w:r>
      <w:r>
        <w:rPr>
          <w:rFonts w:ascii="Times New Roman" w:hAnsi="Times New Roman" w:cs="Times New Roman"/>
          <w:sz w:val="24"/>
          <w:szCs w:val="24"/>
        </w:rPr>
        <w:t>to</w:t>
      </w:r>
      <w:r w:rsidRPr="00BB7805">
        <w:rPr>
          <w:rFonts w:ascii="Times New Roman" w:hAnsi="Times New Roman" w:cs="Times New Roman"/>
          <w:sz w:val="24"/>
          <w:szCs w:val="24"/>
        </w:rPr>
        <w:t xml:space="preserve"> provide any information related to ways</w:t>
      </w:r>
      <w:r>
        <w:rPr>
          <w:rFonts w:ascii="Times New Roman" w:hAnsi="Times New Roman" w:cs="Times New Roman"/>
          <w:sz w:val="24"/>
          <w:szCs w:val="24"/>
        </w:rPr>
        <w:t xml:space="preserve"> an individual</w:t>
      </w:r>
      <w:r w:rsidRPr="00BB7805">
        <w:rPr>
          <w:rFonts w:ascii="Times New Roman" w:hAnsi="Times New Roman" w:cs="Times New Roman"/>
          <w:sz w:val="24"/>
          <w:szCs w:val="24"/>
        </w:rPr>
        <w:t xml:space="preserve"> may be exposed to the product or its components. </w:t>
      </w:r>
      <w:r>
        <w:rPr>
          <w:rFonts w:ascii="Times New Roman" w:hAnsi="Times New Roman" w:cs="Times New Roman"/>
          <w:sz w:val="24"/>
          <w:szCs w:val="24"/>
        </w:rPr>
        <w:t>Finally, it would have r</w:t>
      </w:r>
      <w:r w:rsidRPr="00BB7805">
        <w:rPr>
          <w:rFonts w:ascii="Times New Roman" w:hAnsi="Times New Roman" w:cs="Times New Roman"/>
          <w:sz w:val="24"/>
          <w:szCs w:val="24"/>
        </w:rPr>
        <w:t>equire</w:t>
      </w:r>
      <w:r>
        <w:rPr>
          <w:rFonts w:ascii="Times New Roman" w:hAnsi="Times New Roman" w:cs="Times New Roman"/>
          <w:sz w:val="24"/>
          <w:szCs w:val="24"/>
        </w:rPr>
        <w:t>d</w:t>
      </w:r>
      <w:r w:rsidRPr="00BB7805">
        <w:rPr>
          <w:rFonts w:ascii="Times New Roman" w:hAnsi="Times New Roman" w:cs="Times New Roman"/>
          <w:sz w:val="24"/>
          <w:szCs w:val="24"/>
        </w:rPr>
        <w:t xml:space="preserve"> any entity selling the product to obtain inform</w:t>
      </w:r>
      <w:r>
        <w:rPr>
          <w:rFonts w:ascii="Times New Roman" w:hAnsi="Times New Roman" w:cs="Times New Roman"/>
          <w:sz w:val="24"/>
          <w:szCs w:val="24"/>
        </w:rPr>
        <w:t>ed</w:t>
      </w:r>
      <w:r w:rsidRPr="00BB7805">
        <w:rPr>
          <w:rFonts w:ascii="Times New Roman" w:hAnsi="Times New Roman" w:cs="Times New Roman"/>
          <w:sz w:val="24"/>
          <w:szCs w:val="24"/>
        </w:rPr>
        <w:t xml:space="preserve"> consent from all individuals who could be exposed </w:t>
      </w:r>
      <w:r>
        <w:rPr>
          <w:rFonts w:ascii="Times New Roman" w:hAnsi="Times New Roman" w:cs="Times New Roman"/>
          <w:sz w:val="24"/>
          <w:szCs w:val="24"/>
        </w:rPr>
        <w:t xml:space="preserve">GMOs </w:t>
      </w:r>
      <w:r w:rsidRPr="00BB7805">
        <w:rPr>
          <w:rFonts w:ascii="Times New Roman" w:hAnsi="Times New Roman" w:cs="Times New Roman"/>
          <w:sz w:val="24"/>
          <w:szCs w:val="24"/>
        </w:rPr>
        <w:t>prior to exposure.</w:t>
      </w:r>
      <w:r>
        <w:rPr>
          <w:rFonts w:ascii="Times New Roman" w:hAnsi="Times New Roman" w:cs="Times New Roman"/>
          <w:sz w:val="24"/>
          <w:szCs w:val="24"/>
        </w:rPr>
        <w:t xml:space="preserve"> The Republican-sponsored bill did not advance. </w:t>
      </w:r>
    </w:p>
    <w:p w14:paraId="6C5131D0" w14:textId="77777777" w:rsidR="0056187C" w:rsidRDefault="0056187C" w:rsidP="0056187C">
      <w:pPr>
        <w:pStyle w:val="NoSpacing"/>
        <w:rPr>
          <w:rFonts w:ascii="Times New Roman" w:hAnsi="Times New Roman" w:cs="Times New Roman"/>
          <w:sz w:val="24"/>
          <w:szCs w:val="24"/>
        </w:rPr>
      </w:pPr>
      <w:r>
        <w:rPr>
          <w:rFonts w:ascii="Times New Roman" w:hAnsi="Times New Roman" w:cs="Times New Roman"/>
          <w:sz w:val="24"/>
          <w:szCs w:val="24"/>
        </w:rPr>
        <w:tab/>
        <w:t>Two bills were filed that would exempt farmers selling poultry products to consumers at farmers markets, roadside, or on the farmer itself from federal food safety requirements for processing poultry. Neither of the bills advanced, but this is not the first session that these measures have been introduced (</w:t>
      </w:r>
      <w:hyperlink r:id="rId35" w:history="1">
        <w:r w:rsidRPr="00723861">
          <w:rPr>
            <w:rStyle w:val="Hyperlink"/>
            <w:rFonts w:ascii="Times New Roman" w:hAnsi="Times New Roman" w:cs="Times New Roman"/>
            <w:b/>
            <w:bCs/>
            <w:sz w:val="24"/>
            <w:szCs w:val="24"/>
          </w:rPr>
          <w:t>SB 156</w:t>
        </w:r>
      </w:hyperlink>
      <w:r>
        <w:rPr>
          <w:rFonts w:ascii="Times New Roman" w:hAnsi="Times New Roman" w:cs="Times New Roman"/>
          <w:sz w:val="24"/>
          <w:szCs w:val="24"/>
        </w:rPr>
        <w:t xml:space="preserve"> and </w:t>
      </w:r>
      <w:hyperlink r:id="rId36" w:history="1">
        <w:r w:rsidRPr="00530304">
          <w:rPr>
            <w:rStyle w:val="Hyperlink"/>
            <w:rFonts w:ascii="Times New Roman" w:hAnsi="Times New Roman" w:cs="Times New Roman"/>
            <w:b/>
            <w:bCs/>
            <w:sz w:val="24"/>
            <w:szCs w:val="24"/>
          </w:rPr>
          <w:t>HB 242</w:t>
        </w:r>
      </w:hyperlink>
      <w:r>
        <w:rPr>
          <w:rFonts w:ascii="Times New Roman" w:hAnsi="Times New Roman" w:cs="Times New Roman"/>
          <w:sz w:val="24"/>
          <w:szCs w:val="24"/>
        </w:rPr>
        <w:t xml:space="preserve">).  </w:t>
      </w:r>
    </w:p>
    <w:p w14:paraId="01F0DC72" w14:textId="77777777" w:rsidR="0056187C" w:rsidRPr="00594CCD" w:rsidRDefault="00CB576B" w:rsidP="0056187C">
      <w:pPr>
        <w:pStyle w:val="NoSpacing"/>
        <w:ind w:firstLine="720"/>
        <w:rPr>
          <w:rFonts w:ascii="Times New Roman" w:hAnsi="Times New Roman" w:cs="Times New Roman"/>
          <w:sz w:val="24"/>
          <w:szCs w:val="24"/>
        </w:rPr>
      </w:pPr>
      <w:hyperlink r:id="rId37" w:history="1">
        <w:r w:rsidR="0056187C" w:rsidRPr="00482EDE">
          <w:rPr>
            <w:rStyle w:val="Hyperlink"/>
            <w:rFonts w:ascii="Times New Roman" w:hAnsi="Times New Roman" w:cs="Times New Roman"/>
            <w:b/>
            <w:bCs/>
            <w:sz w:val="24"/>
            <w:szCs w:val="24"/>
          </w:rPr>
          <w:t>House Bill 16</w:t>
        </w:r>
      </w:hyperlink>
      <w:r w:rsidR="0056187C">
        <w:rPr>
          <w:rFonts w:ascii="Times New Roman" w:hAnsi="Times New Roman" w:cs="Times New Roman"/>
          <w:sz w:val="24"/>
          <w:szCs w:val="24"/>
        </w:rPr>
        <w:t xml:space="preserve"> would have moved the milk safety branch from the Cabinet for Health and Family Services to the Department of Agriculture, but it was never considered for a vote by the legislature. </w:t>
      </w:r>
    </w:p>
    <w:p w14:paraId="5AF4EEB1" w14:textId="77777777" w:rsidR="0056187C" w:rsidRDefault="0056187C" w:rsidP="0056187C">
      <w:pPr>
        <w:pStyle w:val="NoSpacing"/>
        <w:rPr>
          <w:rFonts w:ascii="Times New Roman" w:hAnsi="Times New Roman" w:cs="Times New Roman"/>
          <w:sz w:val="24"/>
          <w:szCs w:val="24"/>
        </w:rPr>
      </w:pPr>
    </w:p>
    <w:p w14:paraId="3AB8E812" w14:textId="2F7B1797" w:rsidR="0056187C" w:rsidRDefault="0056187C" w:rsidP="0056187C">
      <w:pPr>
        <w:pStyle w:val="NoSpacing"/>
        <w:rPr>
          <w:rFonts w:ascii="Times New Roman" w:hAnsi="Times New Roman" w:cs="Times New Roman"/>
          <w:b/>
          <w:bCs/>
          <w:sz w:val="24"/>
          <w:szCs w:val="24"/>
          <w:u w:val="single"/>
        </w:rPr>
      </w:pPr>
      <w:bookmarkStart w:id="7" w:name="general"/>
      <w:r w:rsidRPr="0056187C">
        <w:rPr>
          <w:rFonts w:ascii="Times New Roman" w:hAnsi="Times New Roman" w:cs="Times New Roman"/>
          <w:b/>
          <w:bCs/>
          <w:sz w:val="24"/>
          <w:szCs w:val="24"/>
          <w:u w:val="single"/>
        </w:rPr>
        <w:t>General Business</w:t>
      </w:r>
      <w:r w:rsidR="00824A4D">
        <w:rPr>
          <w:rFonts w:ascii="Times New Roman" w:hAnsi="Times New Roman" w:cs="Times New Roman"/>
          <w:b/>
          <w:bCs/>
          <w:sz w:val="24"/>
          <w:szCs w:val="24"/>
          <w:u w:val="single"/>
        </w:rPr>
        <w:t xml:space="preserve"> Issues</w:t>
      </w:r>
      <w:bookmarkEnd w:id="7"/>
      <w:r w:rsidRPr="0056187C">
        <w:rPr>
          <w:rFonts w:ascii="Times New Roman" w:hAnsi="Times New Roman" w:cs="Times New Roman"/>
          <w:b/>
          <w:bCs/>
          <w:sz w:val="24"/>
          <w:szCs w:val="24"/>
          <w:u w:val="single"/>
        </w:rPr>
        <w:t>:</w:t>
      </w:r>
    </w:p>
    <w:p w14:paraId="07A47BA8" w14:textId="77777777" w:rsidR="00824A4D" w:rsidRPr="0056187C" w:rsidRDefault="00824A4D" w:rsidP="0056187C">
      <w:pPr>
        <w:pStyle w:val="NoSpacing"/>
        <w:rPr>
          <w:rFonts w:ascii="Times New Roman" w:hAnsi="Times New Roman" w:cs="Times New Roman"/>
          <w:b/>
          <w:bCs/>
          <w:sz w:val="24"/>
          <w:szCs w:val="24"/>
          <w:u w:val="single"/>
        </w:rPr>
      </w:pPr>
    </w:p>
    <w:p w14:paraId="62ABC40B" w14:textId="77777777" w:rsidR="0056187C" w:rsidRPr="0056187C" w:rsidRDefault="0056187C" w:rsidP="0056187C">
      <w:pPr>
        <w:pStyle w:val="NoSpacing"/>
        <w:rPr>
          <w:rFonts w:ascii="Times New Roman" w:hAnsi="Times New Roman" w:cs="Times New Roman"/>
          <w:sz w:val="24"/>
          <w:szCs w:val="24"/>
        </w:rPr>
      </w:pPr>
      <w:r w:rsidRPr="0056187C">
        <w:rPr>
          <w:rFonts w:ascii="Times New Roman" w:hAnsi="Times New Roman" w:cs="Times New Roman"/>
          <w:b/>
          <w:bCs/>
          <w:sz w:val="24"/>
          <w:szCs w:val="24"/>
          <w:u w:val="single"/>
        </w:rPr>
        <w:t>Uniform Commercial Code:</w:t>
      </w:r>
      <w:r w:rsidRPr="0056187C">
        <w:rPr>
          <w:rFonts w:ascii="Times New Roman" w:hAnsi="Times New Roman" w:cs="Times New Roman"/>
          <w:sz w:val="24"/>
          <w:szCs w:val="24"/>
        </w:rPr>
        <w:t xml:space="preserve"> </w:t>
      </w:r>
      <w:hyperlink r:id="rId38" w:history="1">
        <w:r w:rsidRPr="0056187C">
          <w:rPr>
            <w:rStyle w:val="Hyperlink"/>
            <w:rFonts w:ascii="Times New Roman" w:hAnsi="Times New Roman" w:cs="Times New Roman"/>
            <w:b/>
            <w:bCs/>
            <w:sz w:val="24"/>
            <w:szCs w:val="24"/>
          </w:rPr>
          <w:t>Senate Bill 155</w:t>
        </w:r>
      </w:hyperlink>
      <w:r w:rsidRPr="0056187C">
        <w:rPr>
          <w:rFonts w:ascii="Times New Roman" w:hAnsi="Times New Roman" w:cs="Times New Roman"/>
          <w:sz w:val="24"/>
          <w:szCs w:val="24"/>
          <w:u w:val="single"/>
        </w:rPr>
        <w:t>,</w:t>
      </w:r>
      <w:r w:rsidRPr="0056187C">
        <w:rPr>
          <w:rFonts w:ascii="Times New Roman" w:hAnsi="Times New Roman" w:cs="Times New Roman"/>
          <w:sz w:val="24"/>
          <w:szCs w:val="24"/>
        </w:rPr>
        <w:t xml:space="preserve"> sponsored by Senate Judiciary Chair Whitney Westerfield (R-Crofton), is the annual uniform commercial code changes that were not adopted last year after legislators raised concerns about provisions of the legislation that allows banks to collateralize digital currency and adopts parameters for accepting digital currency payments. But this year, the legislation was finally adopted after those concerns were discussed and addressed. Kentucky is a member of the uniform law commission. A provision was added to the legislation stating that nothing in this measure adopts or requires the adoption of a national digital currency. The bill was signed by the governor and takes effect Jan. 1, 2025. </w:t>
      </w:r>
    </w:p>
    <w:p w14:paraId="728CD21A" w14:textId="77777777" w:rsidR="0056187C" w:rsidRPr="0056187C" w:rsidRDefault="0056187C" w:rsidP="0056187C">
      <w:pPr>
        <w:pStyle w:val="NoSpacing"/>
        <w:rPr>
          <w:rFonts w:ascii="Times New Roman" w:hAnsi="Times New Roman" w:cs="Times New Roman"/>
          <w:sz w:val="24"/>
          <w:szCs w:val="24"/>
        </w:rPr>
      </w:pPr>
    </w:p>
    <w:p w14:paraId="1F65362B" w14:textId="77777777" w:rsidR="0056187C" w:rsidRPr="0056187C" w:rsidRDefault="0056187C" w:rsidP="0056187C">
      <w:pPr>
        <w:pStyle w:val="NoSpacing"/>
        <w:rPr>
          <w:rFonts w:ascii="Times New Roman" w:hAnsi="Times New Roman" w:cs="Times New Roman"/>
          <w:sz w:val="24"/>
          <w:szCs w:val="24"/>
        </w:rPr>
      </w:pPr>
      <w:r w:rsidRPr="0056187C">
        <w:rPr>
          <w:rFonts w:ascii="Times New Roman" w:hAnsi="Times New Roman" w:cs="Times New Roman"/>
          <w:b/>
          <w:bCs/>
          <w:sz w:val="24"/>
          <w:szCs w:val="24"/>
          <w:u w:val="single"/>
        </w:rPr>
        <w:t>One-Stop Business Portal:</w:t>
      </w:r>
      <w:r w:rsidRPr="0056187C">
        <w:rPr>
          <w:rFonts w:ascii="Times New Roman" w:hAnsi="Times New Roman" w:cs="Times New Roman"/>
          <w:sz w:val="24"/>
          <w:szCs w:val="24"/>
        </w:rPr>
        <w:t xml:space="preserve"> Sen. Shelley Funke Frommeyer (R-Ft. Thomas) filed </w:t>
      </w:r>
      <w:hyperlink r:id="rId39" w:history="1">
        <w:r w:rsidRPr="0056187C">
          <w:rPr>
            <w:rStyle w:val="Hyperlink"/>
            <w:rFonts w:ascii="Times New Roman" w:hAnsi="Times New Roman" w:cs="Times New Roman"/>
            <w:b/>
            <w:bCs/>
            <w:sz w:val="24"/>
            <w:szCs w:val="24"/>
          </w:rPr>
          <w:t>SB 346</w:t>
        </w:r>
      </w:hyperlink>
      <w:r w:rsidRPr="0056187C">
        <w:rPr>
          <w:rFonts w:ascii="Times New Roman" w:hAnsi="Times New Roman" w:cs="Times New Roman"/>
          <w:sz w:val="24"/>
          <w:szCs w:val="24"/>
        </w:rPr>
        <w:t xml:space="preserve"> that would streamline additional business red tape by requiring the Secretary of State to establish a business process by which a person can apply for business permits, professional licensing and other requirements within the one-stop business portal. It would also require the transfer of all technology necessary to implement </w:t>
      </w:r>
      <w:proofErr w:type="gramStart"/>
      <w:r w:rsidRPr="0056187C">
        <w:rPr>
          <w:rFonts w:ascii="Times New Roman" w:hAnsi="Times New Roman" w:cs="Times New Roman"/>
          <w:sz w:val="24"/>
          <w:szCs w:val="24"/>
        </w:rPr>
        <w:t>one</w:t>
      </w:r>
      <w:proofErr w:type="gramEnd"/>
      <w:r w:rsidRPr="0056187C">
        <w:rPr>
          <w:rFonts w:ascii="Times New Roman" w:hAnsi="Times New Roman" w:cs="Times New Roman"/>
          <w:sz w:val="24"/>
          <w:szCs w:val="24"/>
        </w:rPr>
        <w:t xml:space="preserve">-stop business portal to the Secretary of State. The bill died without receiving a committee hearing. </w:t>
      </w:r>
    </w:p>
    <w:p w14:paraId="08DBD9E1" w14:textId="77777777" w:rsidR="0056187C" w:rsidRPr="0056187C" w:rsidRDefault="0056187C" w:rsidP="0056187C">
      <w:pPr>
        <w:pStyle w:val="NoSpacing"/>
        <w:rPr>
          <w:rFonts w:ascii="Times New Roman" w:hAnsi="Times New Roman" w:cs="Times New Roman"/>
          <w:sz w:val="24"/>
          <w:szCs w:val="24"/>
        </w:rPr>
      </w:pPr>
    </w:p>
    <w:p w14:paraId="75424070" w14:textId="77777777" w:rsidR="0056187C" w:rsidRPr="0056187C" w:rsidRDefault="0056187C" w:rsidP="0056187C">
      <w:pPr>
        <w:pStyle w:val="NoSpacing"/>
        <w:rPr>
          <w:rFonts w:ascii="Times New Roman" w:hAnsi="Times New Roman" w:cs="Times New Roman"/>
          <w:sz w:val="24"/>
          <w:szCs w:val="24"/>
        </w:rPr>
      </w:pPr>
      <w:r w:rsidRPr="0056187C">
        <w:rPr>
          <w:rFonts w:ascii="Times New Roman" w:hAnsi="Times New Roman" w:cs="Times New Roman"/>
          <w:b/>
          <w:bCs/>
          <w:sz w:val="24"/>
          <w:szCs w:val="24"/>
          <w:u w:val="single"/>
        </w:rPr>
        <w:t>Consumer Lawsuit Lending:</w:t>
      </w:r>
      <w:r w:rsidRPr="0056187C">
        <w:rPr>
          <w:rFonts w:ascii="Times New Roman" w:hAnsi="Times New Roman" w:cs="Times New Roman"/>
          <w:sz w:val="24"/>
          <w:szCs w:val="24"/>
        </w:rPr>
        <w:t xml:space="preserve"> Sen. Phillp Wheeler (R-Pikeville) filed </w:t>
      </w:r>
      <w:hyperlink r:id="rId40" w:history="1">
        <w:r w:rsidRPr="0056187C">
          <w:rPr>
            <w:rStyle w:val="Hyperlink"/>
            <w:rFonts w:ascii="Times New Roman" w:hAnsi="Times New Roman" w:cs="Times New Roman"/>
            <w:b/>
            <w:bCs/>
            <w:sz w:val="24"/>
            <w:szCs w:val="24"/>
          </w:rPr>
          <w:t>SB 148</w:t>
        </w:r>
      </w:hyperlink>
      <w:r w:rsidRPr="0056187C">
        <w:rPr>
          <w:rFonts w:ascii="Times New Roman" w:hAnsi="Times New Roman" w:cs="Times New Roman"/>
          <w:sz w:val="24"/>
          <w:szCs w:val="24"/>
        </w:rPr>
        <w:t xml:space="preserve"> that would regulate and legitimize consumer lawsuit lending, where a lawsuit plaintiff can receive a loan against future lawsuit receipts in order to pay for everyday expenses. The business community adamantly opposed the legislation, arguing that it would increase litigation costs and delay settling of tort claims. The bill was referred to the Senate Banking &amp; Insurance Committee, where it failed to receive a committee hearing. </w:t>
      </w:r>
    </w:p>
    <w:p w14:paraId="09AEEF45" w14:textId="77777777" w:rsidR="0056187C" w:rsidRPr="0056187C" w:rsidRDefault="0056187C" w:rsidP="0056187C">
      <w:pPr>
        <w:pStyle w:val="NoSpacing"/>
        <w:rPr>
          <w:rFonts w:ascii="Times New Roman" w:hAnsi="Times New Roman" w:cs="Times New Roman"/>
          <w:sz w:val="24"/>
          <w:szCs w:val="24"/>
        </w:rPr>
      </w:pPr>
    </w:p>
    <w:p w14:paraId="7FC311CB" w14:textId="77777777" w:rsidR="0056187C" w:rsidRPr="0056187C" w:rsidRDefault="0056187C" w:rsidP="0056187C">
      <w:pPr>
        <w:pStyle w:val="NoSpacing"/>
        <w:rPr>
          <w:rFonts w:ascii="Times New Roman" w:hAnsi="Times New Roman" w:cs="Times New Roman"/>
          <w:b/>
          <w:bCs/>
          <w:sz w:val="24"/>
          <w:szCs w:val="24"/>
          <w:u w:val="single"/>
        </w:rPr>
      </w:pPr>
      <w:bookmarkStart w:id="8" w:name="Health"/>
      <w:r w:rsidRPr="0056187C">
        <w:rPr>
          <w:rFonts w:ascii="Times New Roman" w:hAnsi="Times New Roman" w:cs="Times New Roman"/>
          <w:b/>
          <w:bCs/>
          <w:sz w:val="24"/>
          <w:szCs w:val="24"/>
          <w:u w:val="single"/>
        </w:rPr>
        <w:t>Health Insurance Issues</w:t>
      </w:r>
      <w:bookmarkEnd w:id="8"/>
      <w:r w:rsidRPr="0056187C">
        <w:rPr>
          <w:rFonts w:ascii="Times New Roman" w:hAnsi="Times New Roman" w:cs="Times New Roman"/>
          <w:b/>
          <w:bCs/>
          <w:sz w:val="24"/>
          <w:szCs w:val="24"/>
          <w:u w:val="single"/>
        </w:rPr>
        <w:t>:</w:t>
      </w:r>
    </w:p>
    <w:p w14:paraId="798EA05D" w14:textId="77777777" w:rsidR="0056187C" w:rsidRPr="0056187C" w:rsidRDefault="0056187C" w:rsidP="0056187C">
      <w:pPr>
        <w:pStyle w:val="NoSpacing"/>
        <w:rPr>
          <w:rFonts w:ascii="Times New Roman" w:hAnsi="Times New Roman" w:cs="Times New Roman"/>
          <w:b/>
          <w:bCs/>
          <w:sz w:val="24"/>
          <w:szCs w:val="24"/>
          <w:u w:val="single"/>
        </w:rPr>
      </w:pPr>
    </w:p>
    <w:p w14:paraId="6FAB074B" w14:textId="77777777" w:rsidR="0056187C" w:rsidRPr="0056187C" w:rsidRDefault="0056187C" w:rsidP="0056187C">
      <w:pPr>
        <w:pStyle w:val="NoSpacing"/>
        <w:rPr>
          <w:rFonts w:ascii="Times New Roman" w:hAnsi="Times New Roman" w:cs="Times New Roman"/>
          <w:sz w:val="24"/>
          <w:szCs w:val="24"/>
        </w:rPr>
      </w:pPr>
      <w:r w:rsidRPr="0056187C">
        <w:rPr>
          <w:rFonts w:ascii="Times New Roman" w:hAnsi="Times New Roman" w:cs="Times New Roman"/>
          <w:b/>
          <w:bCs/>
          <w:sz w:val="24"/>
          <w:szCs w:val="24"/>
          <w:u w:val="single"/>
        </w:rPr>
        <w:t>Cost Defrayal</w:t>
      </w:r>
      <w:r w:rsidRPr="0056187C">
        <w:rPr>
          <w:rFonts w:ascii="Times New Roman" w:hAnsi="Times New Roman" w:cs="Times New Roman"/>
          <w:sz w:val="24"/>
          <w:szCs w:val="24"/>
        </w:rPr>
        <w:t xml:space="preserve">: An obscure provision of the Affordable Care Act requires states </w:t>
      </w:r>
      <w:proofErr w:type="gramStart"/>
      <w:r w:rsidRPr="0056187C">
        <w:rPr>
          <w:rFonts w:ascii="Times New Roman" w:hAnsi="Times New Roman" w:cs="Times New Roman"/>
          <w:sz w:val="24"/>
          <w:szCs w:val="24"/>
        </w:rPr>
        <w:t>expanding</w:t>
      </w:r>
      <w:proofErr w:type="gramEnd"/>
      <w:r w:rsidRPr="0056187C">
        <w:rPr>
          <w:rFonts w:ascii="Times New Roman" w:hAnsi="Times New Roman" w:cs="Times New Roman"/>
          <w:sz w:val="24"/>
          <w:szCs w:val="24"/>
        </w:rPr>
        <w:t xml:space="preserve"> health insurance mandates beyond those adopted in its qualified health benefit plans to pay for the cost of implementing such health insurance mandates. </w:t>
      </w:r>
      <w:hyperlink r:id="rId41" w:history="1">
        <w:r w:rsidRPr="0056187C">
          <w:rPr>
            <w:rStyle w:val="Hyperlink"/>
            <w:rFonts w:ascii="Times New Roman" w:hAnsi="Times New Roman" w:cs="Times New Roman"/>
            <w:b/>
            <w:bCs/>
            <w:sz w:val="24"/>
            <w:szCs w:val="24"/>
          </w:rPr>
          <w:t>House Bill 186</w:t>
        </w:r>
      </w:hyperlink>
      <w:r w:rsidRPr="0056187C">
        <w:rPr>
          <w:rFonts w:ascii="Times New Roman" w:hAnsi="Times New Roman" w:cs="Times New Roman"/>
          <w:sz w:val="24"/>
          <w:szCs w:val="24"/>
          <w:u w:val="single"/>
        </w:rPr>
        <w:t>,</w:t>
      </w:r>
      <w:r w:rsidRPr="0056187C">
        <w:rPr>
          <w:rFonts w:ascii="Times New Roman" w:hAnsi="Times New Roman" w:cs="Times New Roman"/>
          <w:sz w:val="24"/>
          <w:szCs w:val="24"/>
        </w:rPr>
        <w:t xml:space="preserve"> sponsored by House Banking &amp; Insurance Committee Chair Michael Meredith (R-Oakland), requires that any new health benefit mandated proposed in legislation have a healthcare cost defrayal statement developed and attached to the legislation. If it applies to </w:t>
      </w:r>
      <w:proofErr w:type="gramStart"/>
      <w:r w:rsidRPr="0056187C">
        <w:rPr>
          <w:rFonts w:ascii="Times New Roman" w:hAnsi="Times New Roman" w:cs="Times New Roman"/>
          <w:sz w:val="24"/>
          <w:szCs w:val="24"/>
        </w:rPr>
        <w:t>state</w:t>
      </w:r>
      <w:proofErr w:type="gramEnd"/>
      <w:r w:rsidRPr="0056187C">
        <w:rPr>
          <w:rFonts w:ascii="Times New Roman" w:hAnsi="Times New Roman" w:cs="Times New Roman"/>
          <w:sz w:val="24"/>
          <w:szCs w:val="24"/>
        </w:rPr>
        <w:t xml:space="preserve"> employees plan, a state employees insurance plan statement needs to be developed as well. If a new health benefit mandate is determined to cause a cost defrayal or payment by the state for cost of the insurance benefit, the proposals would not take effect. Health insurers are required to provide any projected costs associated with a health benefit mandate to the Department of Insurance. The Department of Insurance will prepare the statement along with the existing health benefit mandate statement. </w:t>
      </w:r>
    </w:p>
    <w:p w14:paraId="0F43BDA9" w14:textId="77777777" w:rsidR="0056187C" w:rsidRPr="0056187C" w:rsidRDefault="0056187C" w:rsidP="0056187C">
      <w:pPr>
        <w:pStyle w:val="NoSpacing"/>
        <w:rPr>
          <w:rFonts w:ascii="Times New Roman" w:hAnsi="Times New Roman" w:cs="Times New Roman"/>
          <w:sz w:val="24"/>
          <w:szCs w:val="24"/>
        </w:rPr>
      </w:pPr>
    </w:p>
    <w:p w14:paraId="34CFC826" w14:textId="77777777" w:rsidR="0056187C" w:rsidRPr="0056187C" w:rsidRDefault="0056187C" w:rsidP="0056187C">
      <w:pPr>
        <w:pStyle w:val="NoSpacing"/>
        <w:rPr>
          <w:rFonts w:ascii="Times New Roman" w:hAnsi="Times New Roman" w:cs="Times New Roman"/>
          <w:sz w:val="24"/>
          <w:szCs w:val="24"/>
        </w:rPr>
      </w:pPr>
      <w:r w:rsidRPr="0056187C">
        <w:rPr>
          <w:rFonts w:ascii="Times New Roman" w:hAnsi="Times New Roman" w:cs="Times New Roman"/>
          <w:b/>
          <w:bCs/>
          <w:sz w:val="24"/>
          <w:szCs w:val="24"/>
          <w:u w:val="single"/>
        </w:rPr>
        <w:t>Electronic delivery of health insurance</w:t>
      </w:r>
      <w:r w:rsidRPr="0056187C">
        <w:rPr>
          <w:rFonts w:ascii="Times New Roman" w:hAnsi="Times New Roman" w:cs="Times New Roman"/>
          <w:sz w:val="24"/>
          <w:szCs w:val="24"/>
        </w:rPr>
        <w:t xml:space="preserve">: </w:t>
      </w:r>
      <w:hyperlink r:id="rId42" w:history="1">
        <w:r w:rsidRPr="0056187C">
          <w:rPr>
            <w:rStyle w:val="Hyperlink"/>
            <w:rFonts w:ascii="Times New Roman" w:hAnsi="Times New Roman" w:cs="Times New Roman"/>
            <w:b/>
            <w:bCs/>
            <w:sz w:val="24"/>
            <w:szCs w:val="24"/>
          </w:rPr>
          <w:t>Senate Bill 194</w:t>
        </w:r>
      </w:hyperlink>
      <w:r w:rsidRPr="0056187C">
        <w:rPr>
          <w:rFonts w:ascii="Times New Roman" w:hAnsi="Times New Roman" w:cs="Times New Roman"/>
          <w:sz w:val="24"/>
          <w:szCs w:val="24"/>
          <w:u w:val="single"/>
        </w:rPr>
        <w:t>,</w:t>
      </w:r>
      <w:r w:rsidRPr="0056187C">
        <w:rPr>
          <w:rFonts w:ascii="Times New Roman" w:hAnsi="Times New Roman" w:cs="Times New Roman"/>
          <w:sz w:val="24"/>
          <w:szCs w:val="24"/>
        </w:rPr>
        <w:t xml:space="preserve"> signed by the governor and sponsored by Sen. Julie Raque Adams (R-Louisville), allows health insurance contracted with employers to provide employer-sponsored communicating to beneficiaries by electronic means, so long as the employer agrees to electronic communications on behalf of beneficiaries. The bill easily passed both chambers, it will take effect July 15, 2024. </w:t>
      </w:r>
    </w:p>
    <w:p w14:paraId="223E25C9" w14:textId="77777777" w:rsidR="0056187C" w:rsidRPr="0056187C" w:rsidRDefault="0056187C" w:rsidP="0056187C">
      <w:pPr>
        <w:pStyle w:val="NoSpacing"/>
        <w:rPr>
          <w:rFonts w:ascii="Times New Roman" w:hAnsi="Times New Roman" w:cs="Times New Roman"/>
          <w:sz w:val="24"/>
          <w:szCs w:val="24"/>
        </w:rPr>
      </w:pPr>
    </w:p>
    <w:p w14:paraId="453C4A8A" w14:textId="77777777" w:rsidR="0056187C" w:rsidRPr="0056187C" w:rsidRDefault="0056187C" w:rsidP="0056187C">
      <w:pPr>
        <w:pStyle w:val="NoSpacing"/>
        <w:rPr>
          <w:rFonts w:ascii="Times New Roman" w:hAnsi="Times New Roman" w:cs="Times New Roman"/>
          <w:sz w:val="24"/>
          <w:szCs w:val="24"/>
        </w:rPr>
      </w:pPr>
      <w:r w:rsidRPr="0056187C">
        <w:rPr>
          <w:rFonts w:ascii="Times New Roman" w:hAnsi="Times New Roman" w:cs="Times New Roman"/>
          <w:b/>
          <w:bCs/>
          <w:sz w:val="24"/>
          <w:szCs w:val="24"/>
          <w:u w:val="single"/>
        </w:rPr>
        <w:t>Pregnancy and Health Insurance Enrollment:</w:t>
      </w:r>
      <w:r w:rsidRPr="0056187C">
        <w:rPr>
          <w:rFonts w:ascii="Times New Roman" w:hAnsi="Times New Roman" w:cs="Times New Roman"/>
          <w:sz w:val="24"/>
          <w:szCs w:val="24"/>
        </w:rPr>
        <w:t xml:space="preserve"> </w:t>
      </w:r>
      <w:hyperlink r:id="rId43" w:history="1">
        <w:r w:rsidRPr="0056187C">
          <w:rPr>
            <w:rStyle w:val="Hyperlink"/>
            <w:rFonts w:ascii="Times New Roman" w:hAnsi="Times New Roman" w:cs="Times New Roman"/>
            <w:b/>
            <w:bCs/>
            <w:sz w:val="24"/>
            <w:szCs w:val="24"/>
          </w:rPr>
          <w:t>House Bill 10</w:t>
        </w:r>
      </w:hyperlink>
      <w:r w:rsidRPr="0056187C">
        <w:rPr>
          <w:rFonts w:ascii="Times New Roman" w:hAnsi="Times New Roman" w:cs="Times New Roman"/>
          <w:sz w:val="24"/>
          <w:szCs w:val="24"/>
        </w:rPr>
        <w:t>, commonly referred to as the ‘</w:t>
      </w:r>
      <w:proofErr w:type="spellStart"/>
      <w:r w:rsidRPr="0056187C">
        <w:rPr>
          <w:rFonts w:ascii="Times New Roman" w:hAnsi="Times New Roman" w:cs="Times New Roman"/>
          <w:sz w:val="24"/>
          <w:szCs w:val="24"/>
        </w:rPr>
        <w:t>Momnibus</w:t>
      </w:r>
      <w:proofErr w:type="spellEnd"/>
      <w:r w:rsidRPr="0056187C">
        <w:rPr>
          <w:rFonts w:ascii="Times New Roman" w:hAnsi="Times New Roman" w:cs="Times New Roman"/>
          <w:sz w:val="24"/>
          <w:szCs w:val="24"/>
        </w:rPr>
        <w:t xml:space="preserve">’ bill was a priority for the House. It passed the House, but when it got to the Senate, floor amendments were filed to the legislation expanding abortion access, leading Senate leadership to let the legislation languish. The bill found new life in </w:t>
      </w:r>
      <w:hyperlink r:id="rId44" w:history="1">
        <w:r w:rsidRPr="0056187C">
          <w:rPr>
            <w:rStyle w:val="Hyperlink"/>
            <w:rFonts w:ascii="Times New Roman" w:hAnsi="Times New Roman" w:cs="Times New Roman"/>
            <w:b/>
            <w:bCs/>
            <w:sz w:val="24"/>
            <w:szCs w:val="24"/>
          </w:rPr>
          <w:t>SB 74</w:t>
        </w:r>
      </w:hyperlink>
      <w:r w:rsidRPr="0056187C">
        <w:rPr>
          <w:rFonts w:ascii="Times New Roman" w:hAnsi="Times New Roman" w:cs="Times New Roman"/>
          <w:sz w:val="24"/>
          <w:szCs w:val="24"/>
        </w:rPr>
        <w:t xml:space="preserve">, legislation relating to child fatalities review. For retailers, it establishes pregnancy as a qualifying event for the purpose of an employee enrolling in the employer-sponsored health insurance program outside of the regular annual enrollment period. Starting Jul. 1, 2025, employers will need to be aware that if an employee becomes pregnant, and they are not enrolled in the employer-sponsored health insurance plan, pregnancy will be a qualifying for enrollment outside of the normal enrollment period. The governor signed the legislation. </w:t>
      </w:r>
    </w:p>
    <w:p w14:paraId="350464A7" w14:textId="77777777" w:rsidR="0056187C" w:rsidRPr="0056187C" w:rsidRDefault="0056187C" w:rsidP="0056187C">
      <w:pPr>
        <w:pStyle w:val="NoSpacing"/>
        <w:rPr>
          <w:rFonts w:ascii="Times New Roman" w:hAnsi="Times New Roman" w:cs="Times New Roman"/>
          <w:sz w:val="24"/>
          <w:szCs w:val="24"/>
        </w:rPr>
      </w:pPr>
    </w:p>
    <w:p w14:paraId="04963051" w14:textId="77777777" w:rsidR="0056187C" w:rsidRPr="0056187C" w:rsidRDefault="0056187C" w:rsidP="0056187C">
      <w:pPr>
        <w:pStyle w:val="NoSpacing"/>
        <w:rPr>
          <w:rFonts w:ascii="Times New Roman" w:hAnsi="Times New Roman" w:cs="Times New Roman"/>
          <w:sz w:val="24"/>
          <w:szCs w:val="24"/>
        </w:rPr>
      </w:pPr>
      <w:r w:rsidRPr="0056187C">
        <w:rPr>
          <w:rFonts w:ascii="Times New Roman" w:hAnsi="Times New Roman" w:cs="Times New Roman"/>
          <w:b/>
          <w:bCs/>
          <w:sz w:val="24"/>
          <w:szCs w:val="24"/>
          <w:u w:val="single"/>
        </w:rPr>
        <w:t>Health Insurance Mandates</w:t>
      </w:r>
      <w:r w:rsidRPr="0056187C">
        <w:rPr>
          <w:rFonts w:ascii="Times New Roman" w:hAnsi="Times New Roman" w:cs="Times New Roman"/>
          <w:sz w:val="24"/>
          <w:szCs w:val="24"/>
        </w:rPr>
        <w:t xml:space="preserve">: There were two health insurance mandates that were adopted in this legislation session. </w:t>
      </w:r>
      <w:hyperlink r:id="rId45" w:history="1">
        <w:r w:rsidRPr="0056187C">
          <w:rPr>
            <w:rStyle w:val="Hyperlink"/>
            <w:rFonts w:ascii="Times New Roman" w:hAnsi="Times New Roman" w:cs="Times New Roman"/>
            <w:b/>
            <w:bCs/>
            <w:sz w:val="24"/>
            <w:szCs w:val="24"/>
          </w:rPr>
          <w:t>House Bill 115</w:t>
        </w:r>
      </w:hyperlink>
      <w:r w:rsidRPr="0056187C">
        <w:rPr>
          <w:rFonts w:ascii="Times New Roman" w:hAnsi="Times New Roman" w:cs="Times New Roman"/>
          <w:sz w:val="24"/>
          <w:szCs w:val="24"/>
        </w:rPr>
        <w:t xml:space="preserve"> prohibits commercial health insurers from collecting cost sharing for diagnostic mammograms or supplemental exams, which could include an MRI. It would also apply to the state employees plan, including universities and nonprofit hospitals, and takes effect on Jan. 1, 2025. </w:t>
      </w:r>
    </w:p>
    <w:p w14:paraId="10C83825" w14:textId="77777777" w:rsidR="0056187C" w:rsidRPr="0056187C" w:rsidRDefault="0056187C" w:rsidP="0056187C">
      <w:pPr>
        <w:pStyle w:val="NoSpacing"/>
        <w:rPr>
          <w:rFonts w:ascii="Times New Roman" w:hAnsi="Times New Roman" w:cs="Times New Roman"/>
          <w:sz w:val="24"/>
          <w:szCs w:val="24"/>
        </w:rPr>
      </w:pPr>
      <w:r w:rsidRPr="0056187C">
        <w:rPr>
          <w:rFonts w:ascii="Times New Roman" w:hAnsi="Times New Roman" w:cs="Times New Roman"/>
          <w:sz w:val="24"/>
          <w:szCs w:val="24"/>
        </w:rPr>
        <w:t xml:space="preserve">Another health insurance mandate adopted by the legislators requires commercial health insurers to cover all preventative cancer screenings, </w:t>
      </w:r>
      <w:proofErr w:type="gramStart"/>
      <w:r w:rsidRPr="0056187C">
        <w:rPr>
          <w:rFonts w:ascii="Times New Roman" w:hAnsi="Times New Roman" w:cs="Times New Roman"/>
          <w:sz w:val="24"/>
          <w:szCs w:val="24"/>
        </w:rPr>
        <w:t>test</w:t>
      </w:r>
      <w:proofErr w:type="gramEnd"/>
      <w:r w:rsidRPr="0056187C">
        <w:rPr>
          <w:rFonts w:ascii="Times New Roman" w:hAnsi="Times New Roman" w:cs="Times New Roman"/>
          <w:sz w:val="24"/>
          <w:szCs w:val="24"/>
        </w:rPr>
        <w:t>, and procedures. It would require that the Department of Insurance determine if the coverage of cancer detection would expand the list of essential health benefits and apply for a waiver from cost defrayal requirements if required. The cancer detection health insurance coverage applies to health insurance plans issued or renewed on Jan. 1, 2025 (</w:t>
      </w:r>
      <w:hyperlink r:id="rId46" w:history="1">
        <w:r w:rsidRPr="0056187C">
          <w:rPr>
            <w:rStyle w:val="Hyperlink"/>
            <w:rFonts w:ascii="Times New Roman" w:hAnsi="Times New Roman" w:cs="Times New Roman"/>
            <w:b/>
            <w:bCs/>
            <w:sz w:val="24"/>
            <w:szCs w:val="24"/>
          </w:rPr>
          <w:t>HB 52</w:t>
        </w:r>
      </w:hyperlink>
      <w:r w:rsidRPr="0056187C">
        <w:rPr>
          <w:rFonts w:ascii="Times New Roman" w:hAnsi="Times New Roman" w:cs="Times New Roman"/>
          <w:sz w:val="24"/>
          <w:szCs w:val="24"/>
        </w:rPr>
        <w:t xml:space="preserve">). </w:t>
      </w:r>
    </w:p>
    <w:p w14:paraId="6C1E9711" w14:textId="77777777" w:rsidR="0056187C" w:rsidRPr="0056187C" w:rsidRDefault="0056187C" w:rsidP="0056187C">
      <w:pPr>
        <w:pStyle w:val="NoSpacing"/>
        <w:rPr>
          <w:rFonts w:ascii="Times New Roman" w:hAnsi="Times New Roman" w:cs="Times New Roman"/>
          <w:sz w:val="24"/>
          <w:szCs w:val="24"/>
        </w:rPr>
      </w:pPr>
    </w:p>
    <w:p w14:paraId="6C9646C8" w14:textId="6F2AB84B" w:rsidR="0056187C" w:rsidRPr="0056187C" w:rsidRDefault="0056187C" w:rsidP="0056187C">
      <w:pPr>
        <w:pStyle w:val="NoSpacing"/>
        <w:rPr>
          <w:rFonts w:ascii="Times New Roman" w:hAnsi="Times New Roman" w:cs="Times New Roman"/>
          <w:sz w:val="24"/>
          <w:szCs w:val="24"/>
        </w:rPr>
      </w:pPr>
      <w:r w:rsidRPr="0056187C">
        <w:rPr>
          <w:rFonts w:ascii="Times New Roman" w:hAnsi="Times New Roman" w:cs="Times New Roman"/>
          <w:b/>
          <w:bCs/>
          <w:sz w:val="24"/>
          <w:szCs w:val="24"/>
          <w:u w:val="single"/>
        </w:rPr>
        <w:t>Prior Authorizations:</w:t>
      </w:r>
      <w:r w:rsidRPr="0056187C">
        <w:rPr>
          <w:rFonts w:ascii="Times New Roman" w:hAnsi="Times New Roman" w:cs="Times New Roman"/>
          <w:sz w:val="24"/>
          <w:szCs w:val="24"/>
        </w:rPr>
        <w:t xml:space="preserve"> Health insurers continued to oppose prior authorization reform even though physicians support it, leading to legislation to fail. Prior authorization is the practice where health insurers require a phone call from the prescribing physician explaining the reason for the medication in order to fill the prescription</w:t>
      </w:r>
      <w:proofErr w:type="gramStart"/>
      <w:r w:rsidRPr="0056187C">
        <w:rPr>
          <w:rFonts w:ascii="Times New Roman" w:hAnsi="Times New Roman" w:cs="Times New Roman"/>
          <w:sz w:val="24"/>
          <w:szCs w:val="24"/>
        </w:rPr>
        <w:t>. .</w:t>
      </w:r>
      <w:proofErr w:type="gramEnd"/>
      <w:r w:rsidRPr="0056187C">
        <w:rPr>
          <w:rFonts w:ascii="Times New Roman" w:hAnsi="Times New Roman" w:cs="Times New Roman"/>
          <w:sz w:val="24"/>
          <w:szCs w:val="24"/>
        </w:rPr>
        <w:t xml:space="preserve"> Health insurers and PBMs strongly oppose the legislation. House Health Services Chair Kim Moser (R-Taylor Mill) filed </w:t>
      </w:r>
      <w:hyperlink r:id="rId47" w:history="1">
        <w:r w:rsidRPr="0056187C">
          <w:rPr>
            <w:rStyle w:val="Hyperlink"/>
            <w:rFonts w:ascii="Times New Roman" w:hAnsi="Times New Roman" w:cs="Times New Roman"/>
            <w:b/>
            <w:bCs/>
            <w:sz w:val="24"/>
            <w:szCs w:val="24"/>
          </w:rPr>
          <w:t>HB 317</w:t>
        </w:r>
      </w:hyperlink>
      <w:r w:rsidRPr="0056187C">
        <w:rPr>
          <w:rFonts w:ascii="Times New Roman" w:hAnsi="Times New Roman" w:cs="Times New Roman"/>
          <w:sz w:val="24"/>
          <w:szCs w:val="24"/>
        </w:rPr>
        <w:t xml:space="preserve"> that would require health insurers to establish a process to evaluate prescribers’ prior authorization experience and subsequently determine if they should be exempt from prior authorization requirements, which could be reevaluated by the PBM. The bill was referred to the House Banking &amp; Insurance Committee, but it never received a committee hearing. </w:t>
      </w:r>
      <w:hyperlink r:id="rId48" w:history="1">
        <w:r w:rsidRPr="0056187C">
          <w:rPr>
            <w:rStyle w:val="Hyperlink"/>
            <w:rFonts w:ascii="Times New Roman" w:hAnsi="Times New Roman" w:cs="Times New Roman"/>
            <w:b/>
            <w:bCs/>
            <w:sz w:val="24"/>
            <w:szCs w:val="24"/>
          </w:rPr>
          <w:t>Senate Bill 270</w:t>
        </w:r>
      </w:hyperlink>
      <w:r w:rsidRPr="0056187C">
        <w:rPr>
          <w:rFonts w:ascii="Times New Roman" w:hAnsi="Times New Roman" w:cs="Times New Roman"/>
          <w:b/>
          <w:bCs/>
          <w:sz w:val="24"/>
          <w:szCs w:val="24"/>
        </w:rPr>
        <w:t xml:space="preserve"> </w:t>
      </w:r>
      <w:r w:rsidRPr="0056187C">
        <w:rPr>
          <w:rFonts w:ascii="Times New Roman" w:hAnsi="Times New Roman" w:cs="Times New Roman"/>
          <w:sz w:val="24"/>
          <w:szCs w:val="24"/>
        </w:rPr>
        <w:t xml:space="preserve">was its companion legislation in the Senate, but it stayed in the Senate Banking &amp; Insurance Committee until the end of the session. </w:t>
      </w:r>
      <w:hyperlink r:id="rId49" w:history="1">
        <w:r w:rsidRPr="0056187C">
          <w:rPr>
            <w:rStyle w:val="Hyperlink"/>
            <w:rFonts w:ascii="Times New Roman" w:hAnsi="Times New Roman" w:cs="Times New Roman"/>
            <w:b/>
            <w:bCs/>
            <w:sz w:val="24"/>
            <w:szCs w:val="24"/>
          </w:rPr>
          <w:t>House Bill 318</w:t>
        </w:r>
      </w:hyperlink>
      <w:r w:rsidRPr="0056187C">
        <w:rPr>
          <w:rFonts w:ascii="Times New Roman" w:hAnsi="Times New Roman" w:cs="Times New Roman"/>
          <w:sz w:val="24"/>
          <w:szCs w:val="24"/>
        </w:rPr>
        <w:t xml:space="preserve"> was the health insurance industry alternative proposal to </w:t>
      </w:r>
      <w:r w:rsidRPr="0056187C">
        <w:rPr>
          <w:rFonts w:ascii="Times New Roman" w:hAnsi="Times New Roman" w:cs="Times New Roman"/>
          <w:b/>
          <w:bCs/>
          <w:sz w:val="24"/>
          <w:szCs w:val="24"/>
        </w:rPr>
        <w:t xml:space="preserve">HB 317 </w:t>
      </w:r>
      <w:r w:rsidRPr="0056187C">
        <w:rPr>
          <w:rFonts w:ascii="Times New Roman" w:hAnsi="Times New Roman" w:cs="Times New Roman"/>
          <w:sz w:val="24"/>
          <w:szCs w:val="24"/>
        </w:rPr>
        <w:t xml:space="preserve">and it would have required a health insurer to establish a program for exempting healthcare providers from prior authorizations, but there were no structural requirements of the program, and so healthcare providers opposed </w:t>
      </w:r>
      <w:proofErr w:type="gramStart"/>
      <w:r w:rsidRPr="0056187C">
        <w:rPr>
          <w:rFonts w:ascii="Times New Roman" w:hAnsi="Times New Roman" w:cs="Times New Roman"/>
          <w:sz w:val="24"/>
          <w:szCs w:val="24"/>
        </w:rPr>
        <w:t>it</w:t>
      </w:r>
      <w:proofErr w:type="gramEnd"/>
      <w:r w:rsidRPr="0056187C">
        <w:rPr>
          <w:rFonts w:ascii="Times New Roman" w:hAnsi="Times New Roman" w:cs="Times New Roman"/>
          <w:sz w:val="24"/>
          <w:szCs w:val="24"/>
        </w:rPr>
        <w:t xml:space="preserve"> </w:t>
      </w:r>
      <w:r w:rsidR="00FA2070" w:rsidRPr="0056187C">
        <w:rPr>
          <w:rFonts w:ascii="Times New Roman" w:hAnsi="Times New Roman" w:cs="Times New Roman"/>
          <w:sz w:val="24"/>
          <w:szCs w:val="24"/>
        </w:rPr>
        <w:t>and it</w:t>
      </w:r>
      <w:r w:rsidRPr="0056187C">
        <w:rPr>
          <w:rFonts w:ascii="Times New Roman" w:hAnsi="Times New Roman" w:cs="Times New Roman"/>
          <w:sz w:val="24"/>
          <w:szCs w:val="24"/>
        </w:rPr>
        <w:t xml:space="preserve"> did not move in the 2024 session. </w:t>
      </w:r>
    </w:p>
    <w:p w14:paraId="5C265E2A" w14:textId="77777777" w:rsidR="0056187C" w:rsidRPr="0056187C" w:rsidRDefault="0056187C" w:rsidP="0056187C">
      <w:pPr>
        <w:pStyle w:val="NoSpacing"/>
        <w:rPr>
          <w:rFonts w:ascii="Times New Roman" w:hAnsi="Times New Roman" w:cs="Times New Roman"/>
          <w:sz w:val="24"/>
          <w:szCs w:val="24"/>
        </w:rPr>
      </w:pPr>
    </w:p>
    <w:p w14:paraId="437088BC" w14:textId="1FD0A2CD" w:rsidR="00C925E2" w:rsidRDefault="00C925E2" w:rsidP="00C925E2">
      <w:pPr>
        <w:pStyle w:val="NoSpacing"/>
        <w:rPr>
          <w:rFonts w:ascii="Times New Roman" w:hAnsi="Times New Roman" w:cs="Times New Roman"/>
          <w:b/>
          <w:bCs/>
          <w:sz w:val="24"/>
          <w:szCs w:val="24"/>
          <w:u w:val="single"/>
        </w:rPr>
      </w:pPr>
      <w:bookmarkStart w:id="9" w:name="Labor"/>
      <w:r w:rsidRPr="00C925E2">
        <w:rPr>
          <w:rFonts w:ascii="Times New Roman" w:hAnsi="Times New Roman" w:cs="Times New Roman"/>
          <w:b/>
          <w:bCs/>
          <w:sz w:val="24"/>
          <w:szCs w:val="24"/>
          <w:u w:val="single"/>
        </w:rPr>
        <w:t>Labor and Workforce Issues</w:t>
      </w:r>
      <w:r w:rsidR="007D45F1">
        <w:rPr>
          <w:rFonts w:ascii="Times New Roman" w:hAnsi="Times New Roman" w:cs="Times New Roman"/>
          <w:b/>
          <w:bCs/>
          <w:sz w:val="24"/>
          <w:szCs w:val="24"/>
          <w:u w:val="single"/>
        </w:rPr>
        <w:t>:</w:t>
      </w:r>
      <w:bookmarkEnd w:id="9"/>
    </w:p>
    <w:p w14:paraId="4F3A6F2F" w14:textId="77777777" w:rsidR="00C925E2" w:rsidRPr="00C925E2" w:rsidRDefault="00C925E2" w:rsidP="00C925E2">
      <w:pPr>
        <w:pStyle w:val="NoSpacing"/>
        <w:rPr>
          <w:rFonts w:ascii="Times New Roman" w:hAnsi="Times New Roman" w:cs="Times New Roman"/>
          <w:b/>
          <w:bCs/>
          <w:sz w:val="24"/>
          <w:szCs w:val="24"/>
          <w:u w:val="single"/>
        </w:rPr>
      </w:pPr>
    </w:p>
    <w:p w14:paraId="0FC84494" w14:textId="20316360" w:rsidR="00C925E2" w:rsidRPr="00C925E2" w:rsidRDefault="00C925E2" w:rsidP="00C925E2">
      <w:pPr>
        <w:pStyle w:val="NoSpacing"/>
        <w:rPr>
          <w:rFonts w:ascii="Times New Roman" w:hAnsi="Times New Roman" w:cs="Times New Roman"/>
          <w:sz w:val="24"/>
          <w:szCs w:val="24"/>
        </w:rPr>
      </w:pPr>
      <w:r w:rsidRPr="00C925E2">
        <w:rPr>
          <w:rFonts w:ascii="Times New Roman" w:hAnsi="Times New Roman" w:cs="Times New Roman"/>
          <w:b/>
          <w:bCs/>
          <w:sz w:val="24"/>
          <w:szCs w:val="24"/>
          <w:u w:val="single"/>
        </w:rPr>
        <w:t>Wage</w:t>
      </w:r>
      <w:r w:rsidR="00CD037E">
        <w:rPr>
          <w:rFonts w:ascii="Times New Roman" w:hAnsi="Times New Roman" w:cs="Times New Roman"/>
          <w:b/>
          <w:bCs/>
          <w:sz w:val="24"/>
          <w:szCs w:val="24"/>
          <w:u w:val="single"/>
        </w:rPr>
        <w:t xml:space="preserve"> Mandates</w:t>
      </w:r>
      <w:r w:rsidRPr="00C925E2">
        <w:rPr>
          <w:rFonts w:ascii="Times New Roman" w:hAnsi="Times New Roman" w:cs="Times New Roman"/>
          <w:b/>
          <w:bCs/>
          <w:sz w:val="24"/>
          <w:szCs w:val="24"/>
          <w:u w:val="single"/>
        </w:rPr>
        <w:t>:</w:t>
      </w:r>
      <w:r w:rsidRPr="00C925E2">
        <w:rPr>
          <w:rFonts w:ascii="Times New Roman" w:hAnsi="Times New Roman" w:cs="Times New Roman"/>
          <w:sz w:val="24"/>
          <w:szCs w:val="24"/>
        </w:rPr>
        <w:t xml:space="preserve"> There were a variety of bills filed on wages, many filed by the minority Democrats but only one of the bills was assigned to a committee.</w:t>
      </w:r>
    </w:p>
    <w:p w14:paraId="10FBA7D4" w14:textId="4C4496B4" w:rsidR="00C925E2" w:rsidRPr="00C925E2" w:rsidRDefault="00CD037E" w:rsidP="00CD037E">
      <w:pPr>
        <w:pStyle w:val="NoSpacing"/>
        <w:ind w:firstLine="720"/>
        <w:rPr>
          <w:rFonts w:ascii="Times New Roman" w:hAnsi="Times New Roman" w:cs="Times New Roman"/>
          <w:sz w:val="24"/>
          <w:szCs w:val="24"/>
        </w:rPr>
      </w:pPr>
      <w:r>
        <w:rPr>
          <w:rFonts w:ascii="Times New Roman" w:hAnsi="Times New Roman" w:cs="Times New Roman"/>
          <w:i/>
          <w:iCs/>
          <w:sz w:val="24"/>
          <w:szCs w:val="24"/>
        </w:rPr>
        <w:t xml:space="preserve">Local Minimum Wage: </w:t>
      </w:r>
      <w:hyperlink r:id="rId50" w:history="1">
        <w:r w:rsidR="00C925E2" w:rsidRPr="00C925E2">
          <w:rPr>
            <w:rStyle w:val="Hyperlink"/>
            <w:rFonts w:ascii="Times New Roman" w:hAnsi="Times New Roman" w:cs="Times New Roman"/>
            <w:b/>
            <w:bCs/>
            <w:sz w:val="24"/>
            <w:szCs w:val="24"/>
          </w:rPr>
          <w:t>House Bill 297</w:t>
        </w:r>
      </w:hyperlink>
      <w:r w:rsidR="00C925E2" w:rsidRPr="00C925E2">
        <w:rPr>
          <w:rFonts w:ascii="Times New Roman" w:hAnsi="Times New Roman" w:cs="Times New Roman"/>
          <w:sz w:val="24"/>
          <w:szCs w:val="24"/>
        </w:rPr>
        <w:t xml:space="preserve"> would have allowed local governments to establish a minimum wage higher than the state minimum wage. It was not assigned to a committee.</w:t>
      </w:r>
    </w:p>
    <w:p w14:paraId="21621D20" w14:textId="7C8E6D15" w:rsidR="00C925E2" w:rsidRPr="00C925E2" w:rsidRDefault="00CD037E" w:rsidP="00CD037E">
      <w:pPr>
        <w:pStyle w:val="NoSpacing"/>
        <w:ind w:firstLine="360"/>
        <w:rPr>
          <w:rFonts w:ascii="Times New Roman" w:hAnsi="Times New Roman" w:cs="Times New Roman"/>
          <w:sz w:val="24"/>
          <w:szCs w:val="24"/>
        </w:rPr>
      </w:pPr>
      <w:r>
        <w:rPr>
          <w:rFonts w:ascii="Times New Roman" w:hAnsi="Times New Roman" w:cs="Times New Roman"/>
          <w:i/>
          <w:iCs/>
          <w:sz w:val="24"/>
          <w:szCs w:val="24"/>
        </w:rPr>
        <w:t xml:space="preserve">Living Wage: </w:t>
      </w:r>
      <w:hyperlink r:id="rId51" w:history="1">
        <w:r w:rsidR="00C925E2" w:rsidRPr="00C925E2">
          <w:rPr>
            <w:rStyle w:val="Hyperlink"/>
            <w:rFonts w:ascii="Times New Roman" w:hAnsi="Times New Roman" w:cs="Times New Roman"/>
            <w:b/>
            <w:bCs/>
            <w:sz w:val="24"/>
            <w:szCs w:val="24"/>
          </w:rPr>
          <w:t>House Bill 128</w:t>
        </w:r>
      </w:hyperlink>
      <w:r w:rsidR="00C925E2" w:rsidRPr="00C925E2">
        <w:rPr>
          <w:rFonts w:ascii="Times New Roman" w:hAnsi="Times New Roman" w:cs="Times New Roman"/>
          <w:b/>
          <w:bCs/>
          <w:sz w:val="24"/>
          <w:szCs w:val="24"/>
        </w:rPr>
        <w:t xml:space="preserve"> </w:t>
      </w:r>
      <w:r w:rsidR="00C925E2" w:rsidRPr="00C925E2">
        <w:rPr>
          <w:rFonts w:ascii="Times New Roman" w:hAnsi="Times New Roman" w:cs="Times New Roman"/>
          <w:sz w:val="24"/>
          <w:szCs w:val="24"/>
        </w:rPr>
        <w:t xml:space="preserve">would have required any employer doing business in Kentucky to pay a “living wage” of at least 130% of the poverty level of the county the employee physically is in for employment. It would have applied to a business receiving state, federal or local grants or incentives, located in an enterprise or opportunity zone, or contracts with any local, </w:t>
      </w:r>
      <w:proofErr w:type="gramStart"/>
      <w:r w:rsidR="00C925E2" w:rsidRPr="00C925E2">
        <w:rPr>
          <w:rFonts w:ascii="Times New Roman" w:hAnsi="Times New Roman" w:cs="Times New Roman"/>
          <w:sz w:val="24"/>
          <w:szCs w:val="24"/>
        </w:rPr>
        <w:t>state</w:t>
      </w:r>
      <w:proofErr w:type="gramEnd"/>
      <w:r w:rsidR="00C925E2" w:rsidRPr="00C925E2">
        <w:rPr>
          <w:rFonts w:ascii="Times New Roman" w:hAnsi="Times New Roman" w:cs="Times New Roman"/>
          <w:sz w:val="24"/>
          <w:szCs w:val="24"/>
        </w:rPr>
        <w:t xml:space="preserve"> or federal government agency. The bill was not assigned to a committee.</w:t>
      </w:r>
    </w:p>
    <w:p w14:paraId="4C041570" w14:textId="74F72FF6" w:rsidR="00C925E2" w:rsidRPr="00C925E2" w:rsidRDefault="00CD037E" w:rsidP="00CD037E">
      <w:pPr>
        <w:pStyle w:val="NoSpacing"/>
        <w:ind w:firstLine="360"/>
        <w:rPr>
          <w:rFonts w:ascii="Times New Roman" w:hAnsi="Times New Roman" w:cs="Times New Roman"/>
          <w:sz w:val="24"/>
          <w:szCs w:val="24"/>
        </w:rPr>
      </w:pPr>
      <w:r w:rsidRPr="0037284F">
        <w:rPr>
          <w:rFonts w:ascii="Times New Roman" w:hAnsi="Times New Roman" w:cs="Times New Roman"/>
          <w:i/>
          <w:iCs/>
          <w:sz w:val="24"/>
          <w:szCs w:val="24"/>
        </w:rPr>
        <w:t>Minimu</w:t>
      </w:r>
      <w:r w:rsidR="0037284F" w:rsidRPr="0037284F">
        <w:rPr>
          <w:rFonts w:ascii="Times New Roman" w:hAnsi="Times New Roman" w:cs="Times New Roman"/>
          <w:i/>
          <w:iCs/>
          <w:sz w:val="24"/>
          <w:szCs w:val="24"/>
        </w:rPr>
        <w:t>m wage and Tipped Employees:</w:t>
      </w:r>
      <w:r w:rsidR="0037284F">
        <w:rPr>
          <w:rFonts w:ascii="Times New Roman" w:hAnsi="Times New Roman" w:cs="Times New Roman"/>
          <w:sz w:val="24"/>
          <w:szCs w:val="24"/>
        </w:rPr>
        <w:t xml:space="preserve"> </w:t>
      </w:r>
      <w:r w:rsidR="00C925E2" w:rsidRPr="00C925E2">
        <w:rPr>
          <w:rFonts w:ascii="Times New Roman" w:hAnsi="Times New Roman" w:cs="Times New Roman"/>
          <w:sz w:val="24"/>
          <w:szCs w:val="24"/>
        </w:rPr>
        <w:t xml:space="preserve">As usual, bills were filed to increase the minimum wage in Kentucky. </w:t>
      </w:r>
      <w:hyperlink r:id="rId52" w:history="1">
        <w:r w:rsidR="00C925E2" w:rsidRPr="00C925E2">
          <w:rPr>
            <w:rStyle w:val="Hyperlink"/>
            <w:rFonts w:ascii="Times New Roman" w:hAnsi="Times New Roman" w:cs="Times New Roman"/>
            <w:b/>
            <w:bCs/>
            <w:sz w:val="24"/>
            <w:szCs w:val="24"/>
          </w:rPr>
          <w:t>Senate Bill 42</w:t>
        </w:r>
      </w:hyperlink>
      <w:r w:rsidR="00C925E2" w:rsidRPr="00C925E2">
        <w:rPr>
          <w:rFonts w:ascii="Times New Roman" w:hAnsi="Times New Roman" w:cs="Times New Roman"/>
          <w:b/>
          <w:bCs/>
          <w:sz w:val="24"/>
          <w:szCs w:val="24"/>
        </w:rPr>
        <w:t xml:space="preserve"> </w:t>
      </w:r>
      <w:r w:rsidR="00C925E2" w:rsidRPr="00C925E2">
        <w:rPr>
          <w:rFonts w:ascii="Times New Roman" w:hAnsi="Times New Roman" w:cs="Times New Roman"/>
          <w:sz w:val="24"/>
          <w:szCs w:val="24"/>
        </w:rPr>
        <w:t xml:space="preserve">would have increased the minimum wage to $10 per hour upon effective date the law is implemented, then increase to $11.50 on July 1, 2025; $12.50 on July 1, 2026; $14 on July 1, 2027; and $15 on July 1, 2028. Local governments could enact higher minimum wages than the state rate.  Tipped employees that receive more than $30 a month would have been paid no less than the hourly wage rate required by federal minimum wage law. It was assigned to the Senate Appropriations and Revenue Committee where it died. </w:t>
      </w:r>
    </w:p>
    <w:p w14:paraId="53B74819" w14:textId="77777777" w:rsidR="00C925E2" w:rsidRPr="00C925E2" w:rsidRDefault="00C925E2" w:rsidP="0037284F">
      <w:pPr>
        <w:pStyle w:val="NoSpacing"/>
        <w:ind w:firstLine="360"/>
        <w:rPr>
          <w:rFonts w:ascii="Times New Roman" w:hAnsi="Times New Roman" w:cs="Times New Roman"/>
          <w:sz w:val="24"/>
          <w:szCs w:val="24"/>
        </w:rPr>
      </w:pPr>
      <w:r w:rsidRPr="00C925E2">
        <w:rPr>
          <w:rFonts w:ascii="Times New Roman" w:hAnsi="Times New Roman" w:cs="Times New Roman"/>
          <w:sz w:val="24"/>
          <w:szCs w:val="24"/>
        </w:rPr>
        <w:t xml:space="preserve">There were two bills filed in the House to raise the minimum wage too. </w:t>
      </w:r>
      <w:hyperlink r:id="rId53" w:history="1">
        <w:r w:rsidRPr="00C925E2">
          <w:rPr>
            <w:rStyle w:val="Hyperlink"/>
            <w:rFonts w:ascii="Times New Roman" w:hAnsi="Times New Roman" w:cs="Times New Roman"/>
            <w:b/>
            <w:bCs/>
            <w:sz w:val="24"/>
            <w:szCs w:val="24"/>
          </w:rPr>
          <w:t>House Bill 417</w:t>
        </w:r>
      </w:hyperlink>
      <w:r w:rsidRPr="00C925E2">
        <w:rPr>
          <w:rFonts w:ascii="Times New Roman" w:hAnsi="Times New Roman" w:cs="Times New Roman"/>
          <w:b/>
          <w:bCs/>
          <w:sz w:val="24"/>
          <w:szCs w:val="24"/>
        </w:rPr>
        <w:t xml:space="preserve"> </w:t>
      </w:r>
      <w:r w:rsidRPr="00C925E2">
        <w:rPr>
          <w:rFonts w:ascii="Times New Roman" w:hAnsi="Times New Roman" w:cs="Times New Roman"/>
          <w:sz w:val="24"/>
          <w:szCs w:val="24"/>
        </w:rPr>
        <w:t xml:space="preserve">also would have raised the minimum wage; this one raising the minimum wage to $9.50 per hour when the bill would have taken effect; then increasing to $11 on July 1, 2025; $12.50 on July 1, 2026; $14 on July 1, </w:t>
      </w:r>
      <w:proofErr w:type="gramStart"/>
      <w:r w:rsidRPr="00C925E2">
        <w:rPr>
          <w:rFonts w:ascii="Times New Roman" w:hAnsi="Times New Roman" w:cs="Times New Roman"/>
          <w:sz w:val="24"/>
          <w:szCs w:val="24"/>
        </w:rPr>
        <w:t>2027</w:t>
      </w:r>
      <w:proofErr w:type="gramEnd"/>
      <w:r w:rsidRPr="00C925E2">
        <w:rPr>
          <w:rFonts w:ascii="Times New Roman" w:hAnsi="Times New Roman" w:cs="Times New Roman"/>
          <w:sz w:val="24"/>
          <w:szCs w:val="24"/>
        </w:rPr>
        <w:t xml:space="preserve"> and $15 an hour on July 1, 2028. This bill was also not assigned to a committee. </w:t>
      </w:r>
      <w:hyperlink r:id="rId54" w:history="1">
        <w:r w:rsidRPr="00C925E2">
          <w:rPr>
            <w:rStyle w:val="Hyperlink"/>
            <w:rFonts w:ascii="Times New Roman" w:hAnsi="Times New Roman" w:cs="Times New Roman"/>
            <w:b/>
            <w:bCs/>
            <w:sz w:val="24"/>
            <w:szCs w:val="24"/>
          </w:rPr>
          <w:t>House Bill 797</w:t>
        </w:r>
      </w:hyperlink>
      <w:r w:rsidRPr="00C925E2">
        <w:rPr>
          <w:rFonts w:ascii="Times New Roman" w:hAnsi="Times New Roman" w:cs="Times New Roman"/>
          <w:sz w:val="24"/>
          <w:szCs w:val="24"/>
        </w:rPr>
        <w:t xml:space="preserve"> would have increased the minimum wage to $11 an hour in 2024 and then increase annually until minimum wage reaches $17 on July 1, 2028. After that date, all employers would be required to pay a minimum wage based on the CPI of urban U.S. cities. It also would have increased wages for tipped employees to $8 per hour this year then increase it annually until it reaches $17 per hour. It was not assigned to a committee.</w:t>
      </w:r>
    </w:p>
    <w:p w14:paraId="3955BBD4" w14:textId="1EC0CE33" w:rsidR="00C925E2" w:rsidRPr="00C925E2" w:rsidRDefault="00B54B0A" w:rsidP="00B54B0A">
      <w:pPr>
        <w:pStyle w:val="NoSpacing"/>
        <w:ind w:firstLine="360"/>
        <w:rPr>
          <w:rFonts w:ascii="Times New Roman" w:hAnsi="Times New Roman" w:cs="Times New Roman"/>
          <w:sz w:val="24"/>
          <w:szCs w:val="24"/>
        </w:rPr>
      </w:pPr>
      <w:r w:rsidRPr="00B54B0A">
        <w:rPr>
          <w:rFonts w:ascii="Times New Roman" w:hAnsi="Times New Roman" w:cs="Times New Roman"/>
          <w:i/>
          <w:iCs/>
          <w:sz w:val="24"/>
          <w:szCs w:val="24"/>
        </w:rPr>
        <w:t>Salary Disclosure</w:t>
      </w:r>
      <w:r>
        <w:rPr>
          <w:rFonts w:ascii="Times New Roman" w:hAnsi="Times New Roman" w:cs="Times New Roman"/>
          <w:sz w:val="24"/>
          <w:szCs w:val="24"/>
        </w:rPr>
        <w:t xml:space="preserve">: </w:t>
      </w:r>
      <w:hyperlink r:id="rId55" w:history="1">
        <w:r w:rsidR="00C925E2" w:rsidRPr="00C925E2">
          <w:rPr>
            <w:rStyle w:val="Hyperlink"/>
            <w:rFonts w:ascii="Times New Roman" w:hAnsi="Times New Roman" w:cs="Times New Roman"/>
            <w:b/>
            <w:bCs/>
            <w:sz w:val="24"/>
            <w:szCs w:val="24"/>
          </w:rPr>
          <w:t>House Bill 539</w:t>
        </w:r>
      </w:hyperlink>
      <w:r w:rsidR="00C925E2" w:rsidRPr="00C925E2">
        <w:rPr>
          <w:rFonts w:ascii="Times New Roman" w:hAnsi="Times New Roman" w:cs="Times New Roman"/>
          <w:sz w:val="24"/>
          <w:szCs w:val="24"/>
        </w:rPr>
        <w:t xml:space="preserve"> would have prohibited employers from requiring job applicants to disclose salary history and refusing to hire an applicant if they would not disclose that history. The bill was never assigned to a committee.</w:t>
      </w:r>
    </w:p>
    <w:p w14:paraId="29137834" w14:textId="77777777" w:rsidR="00C925E2" w:rsidRPr="00C925E2" w:rsidRDefault="00C925E2" w:rsidP="00C925E2">
      <w:pPr>
        <w:pStyle w:val="NoSpacing"/>
        <w:rPr>
          <w:rFonts w:ascii="Times New Roman" w:hAnsi="Times New Roman" w:cs="Times New Roman"/>
          <w:sz w:val="24"/>
          <w:szCs w:val="24"/>
        </w:rPr>
      </w:pPr>
    </w:p>
    <w:p w14:paraId="25D1126C" w14:textId="1A1420D8" w:rsidR="00C925E2" w:rsidRPr="00C925E2" w:rsidRDefault="00C925E2" w:rsidP="00C925E2">
      <w:pPr>
        <w:pStyle w:val="NoSpacing"/>
        <w:rPr>
          <w:rFonts w:ascii="Times New Roman" w:hAnsi="Times New Roman" w:cs="Times New Roman"/>
          <w:sz w:val="24"/>
          <w:szCs w:val="24"/>
        </w:rPr>
      </w:pPr>
      <w:r w:rsidRPr="00C925E2">
        <w:rPr>
          <w:rFonts w:ascii="Times New Roman" w:hAnsi="Times New Roman" w:cs="Times New Roman"/>
          <w:b/>
          <w:bCs/>
          <w:sz w:val="24"/>
          <w:szCs w:val="24"/>
          <w:u w:val="single"/>
        </w:rPr>
        <w:t>Employment discrimination:</w:t>
      </w:r>
      <w:r w:rsidRPr="00C925E2">
        <w:rPr>
          <w:rFonts w:ascii="Times New Roman" w:hAnsi="Times New Roman" w:cs="Times New Roman"/>
          <w:sz w:val="24"/>
          <w:szCs w:val="24"/>
        </w:rPr>
        <w:t xml:space="preserve"> There were several bills filed to address discrimination in the workplace, but of note to members were</w:t>
      </w:r>
      <w:r w:rsidR="003C6FEF">
        <w:rPr>
          <w:rFonts w:ascii="Times New Roman" w:hAnsi="Times New Roman" w:cs="Times New Roman"/>
          <w:sz w:val="24"/>
          <w:szCs w:val="24"/>
        </w:rPr>
        <w:t xml:space="preserve"> </w:t>
      </w:r>
      <w:r w:rsidR="00014FF5">
        <w:rPr>
          <w:rFonts w:ascii="Times New Roman" w:hAnsi="Times New Roman" w:cs="Times New Roman"/>
          <w:sz w:val="24"/>
          <w:szCs w:val="24"/>
        </w:rPr>
        <w:t xml:space="preserve">measures that prohibited discrimination based on </w:t>
      </w:r>
      <w:r w:rsidR="003C6FEF">
        <w:rPr>
          <w:rFonts w:ascii="Times New Roman" w:hAnsi="Times New Roman" w:cs="Times New Roman"/>
          <w:sz w:val="24"/>
          <w:szCs w:val="24"/>
        </w:rPr>
        <w:t>weight</w:t>
      </w:r>
      <w:r w:rsidR="00266BB7">
        <w:rPr>
          <w:rFonts w:ascii="Times New Roman" w:hAnsi="Times New Roman" w:cs="Times New Roman"/>
          <w:sz w:val="24"/>
          <w:szCs w:val="24"/>
        </w:rPr>
        <w:t xml:space="preserve"> (</w:t>
      </w:r>
      <w:hyperlink r:id="rId56" w:history="1">
        <w:r w:rsidR="00266BB7">
          <w:rPr>
            <w:rStyle w:val="Hyperlink"/>
            <w:rFonts w:ascii="Times New Roman" w:hAnsi="Times New Roman" w:cs="Times New Roman"/>
            <w:b/>
            <w:bCs/>
            <w:sz w:val="24"/>
            <w:szCs w:val="24"/>
          </w:rPr>
          <w:t>HB 291</w:t>
        </w:r>
      </w:hyperlink>
      <w:r w:rsidR="00266BB7">
        <w:rPr>
          <w:rFonts w:ascii="Times New Roman" w:hAnsi="Times New Roman" w:cs="Times New Roman"/>
          <w:sz w:val="24"/>
          <w:szCs w:val="24"/>
        </w:rPr>
        <w:t>)</w:t>
      </w:r>
      <w:r w:rsidR="003C6FEF">
        <w:rPr>
          <w:rFonts w:ascii="Times New Roman" w:hAnsi="Times New Roman" w:cs="Times New Roman"/>
          <w:sz w:val="24"/>
          <w:szCs w:val="24"/>
        </w:rPr>
        <w:t>, hairstyles</w:t>
      </w:r>
      <w:r w:rsidR="00410A6F">
        <w:rPr>
          <w:rFonts w:ascii="Times New Roman" w:hAnsi="Times New Roman" w:cs="Times New Roman"/>
          <w:sz w:val="24"/>
          <w:szCs w:val="24"/>
        </w:rPr>
        <w:t xml:space="preserve"> historically association with race (</w:t>
      </w:r>
      <w:hyperlink r:id="rId57" w:history="1">
        <w:r w:rsidR="00410A6F">
          <w:rPr>
            <w:rStyle w:val="Hyperlink"/>
            <w:rFonts w:ascii="Times New Roman" w:hAnsi="Times New Roman" w:cs="Times New Roman"/>
            <w:b/>
            <w:bCs/>
            <w:sz w:val="24"/>
            <w:szCs w:val="24"/>
          </w:rPr>
          <w:t>HB 232</w:t>
        </w:r>
      </w:hyperlink>
      <w:r w:rsidR="00410A6F">
        <w:rPr>
          <w:rFonts w:ascii="Times New Roman" w:hAnsi="Times New Roman" w:cs="Times New Roman"/>
          <w:sz w:val="24"/>
          <w:szCs w:val="24"/>
        </w:rPr>
        <w:t>,</w:t>
      </w:r>
      <w:hyperlink r:id="rId58" w:history="1">
        <w:r w:rsidR="00410A6F">
          <w:rPr>
            <w:rStyle w:val="Hyperlink"/>
            <w:rFonts w:ascii="Times New Roman" w:hAnsi="Times New Roman" w:cs="Times New Roman"/>
            <w:b/>
            <w:bCs/>
            <w:sz w:val="24"/>
            <w:szCs w:val="24"/>
          </w:rPr>
          <w:t>SB 230</w:t>
        </w:r>
      </w:hyperlink>
      <w:r w:rsidR="00410A6F">
        <w:rPr>
          <w:rFonts w:ascii="Times New Roman" w:hAnsi="Times New Roman" w:cs="Times New Roman"/>
          <w:sz w:val="24"/>
          <w:szCs w:val="24"/>
        </w:rPr>
        <w:t>,</w:t>
      </w:r>
      <w:r w:rsidR="00410A6F" w:rsidRPr="00410A6F">
        <w:rPr>
          <w:rFonts w:ascii="Times New Roman" w:hAnsi="Times New Roman" w:cs="Times New Roman"/>
          <w:sz w:val="24"/>
          <w:szCs w:val="24"/>
        </w:rPr>
        <w:t xml:space="preserve"> </w:t>
      </w:r>
      <w:hyperlink r:id="rId59" w:history="1">
        <w:r w:rsidR="00410A6F">
          <w:rPr>
            <w:rStyle w:val="Hyperlink"/>
            <w:rFonts w:ascii="Times New Roman" w:hAnsi="Times New Roman" w:cs="Times New Roman"/>
            <w:b/>
            <w:bCs/>
            <w:sz w:val="24"/>
            <w:szCs w:val="24"/>
          </w:rPr>
          <w:t>SB 291</w:t>
        </w:r>
      </w:hyperlink>
      <w:r w:rsidR="00410A6F">
        <w:rPr>
          <w:rFonts w:ascii="Times New Roman" w:hAnsi="Times New Roman" w:cs="Times New Roman"/>
          <w:sz w:val="24"/>
          <w:szCs w:val="24"/>
        </w:rPr>
        <w:t>)</w:t>
      </w:r>
      <w:r w:rsidR="003C6FEF">
        <w:rPr>
          <w:rFonts w:ascii="Times New Roman" w:hAnsi="Times New Roman" w:cs="Times New Roman"/>
          <w:sz w:val="24"/>
          <w:szCs w:val="24"/>
        </w:rPr>
        <w:t xml:space="preserve">, </w:t>
      </w:r>
      <w:r w:rsidR="0056278E">
        <w:rPr>
          <w:rFonts w:ascii="Times New Roman" w:hAnsi="Times New Roman" w:cs="Times New Roman"/>
          <w:sz w:val="24"/>
          <w:szCs w:val="24"/>
        </w:rPr>
        <w:t>sexual orientation and gender identification</w:t>
      </w:r>
      <w:r w:rsidR="00410A6F">
        <w:rPr>
          <w:rFonts w:ascii="Times New Roman" w:hAnsi="Times New Roman" w:cs="Times New Roman"/>
          <w:sz w:val="24"/>
          <w:szCs w:val="24"/>
        </w:rPr>
        <w:t xml:space="preserve"> (</w:t>
      </w:r>
      <w:hyperlink r:id="rId60" w:history="1">
        <w:r w:rsidR="00410A6F">
          <w:rPr>
            <w:rStyle w:val="Hyperlink"/>
            <w:rFonts w:ascii="Times New Roman" w:hAnsi="Times New Roman" w:cs="Times New Roman"/>
            <w:b/>
            <w:bCs/>
            <w:sz w:val="24"/>
            <w:szCs w:val="24"/>
          </w:rPr>
          <w:t>SB 134</w:t>
        </w:r>
      </w:hyperlink>
      <w:r w:rsidR="00410A6F">
        <w:rPr>
          <w:rFonts w:ascii="Times New Roman" w:hAnsi="Times New Roman" w:cs="Times New Roman"/>
          <w:sz w:val="24"/>
          <w:szCs w:val="24"/>
        </w:rPr>
        <w:t xml:space="preserve"> and </w:t>
      </w:r>
      <w:hyperlink r:id="rId61" w:history="1">
        <w:r w:rsidR="00410A6F">
          <w:rPr>
            <w:rStyle w:val="Hyperlink"/>
            <w:rFonts w:ascii="Times New Roman" w:hAnsi="Times New Roman" w:cs="Times New Roman"/>
            <w:b/>
            <w:bCs/>
            <w:sz w:val="24"/>
            <w:szCs w:val="24"/>
          </w:rPr>
          <w:t>HB 391</w:t>
        </w:r>
      </w:hyperlink>
      <w:r w:rsidR="00410A6F">
        <w:rPr>
          <w:rFonts w:ascii="Times New Roman" w:hAnsi="Times New Roman" w:cs="Times New Roman"/>
          <w:sz w:val="24"/>
          <w:szCs w:val="24"/>
        </w:rPr>
        <w:t>)</w:t>
      </w:r>
      <w:r w:rsidR="0056278E">
        <w:rPr>
          <w:rFonts w:ascii="Times New Roman" w:hAnsi="Times New Roman" w:cs="Times New Roman"/>
          <w:sz w:val="24"/>
          <w:szCs w:val="24"/>
        </w:rPr>
        <w:t>, but none of these measures passed.</w:t>
      </w:r>
      <w:r w:rsidRPr="00C925E2">
        <w:rPr>
          <w:rFonts w:ascii="Times New Roman" w:hAnsi="Times New Roman" w:cs="Times New Roman"/>
          <w:sz w:val="24"/>
          <w:szCs w:val="24"/>
        </w:rPr>
        <w:t>:</w:t>
      </w:r>
      <w:r w:rsidRPr="00C925E2" w:rsidDel="00B52766">
        <w:rPr>
          <w:rFonts w:ascii="Times New Roman" w:hAnsi="Times New Roman" w:cs="Times New Roman"/>
          <w:sz w:val="24"/>
          <w:szCs w:val="24"/>
        </w:rPr>
        <w:t xml:space="preserve"> </w:t>
      </w:r>
    </w:p>
    <w:p w14:paraId="051F2E99" w14:textId="77777777" w:rsidR="00C925E2" w:rsidRPr="00C925E2" w:rsidRDefault="00C925E2" w:rsidP="00C925E2">
      <w:pPr>
        <w:pStyle w:val="NoSpacing"/>
        <w:rPr>
          <w:rFonts w:ascii="Times New Roman" w:hAnsi="Times New Roman" w:cs="Times New Roman"/>
          <w:b/>
          <w:bCs/>
          <w:sz w:val="24"/>
          <w:szCs w:val="24"/>
          <w:u w:val="single"/>
        </w:rPr>
      </w:pPr>
    </w:p>
    <w:p w14:paraId="184B5796" w14:textId="5112B7F6" w:rsidR="00C925E2" w:rsidRPr="00C925E2" w:rsidRDefault="00C925E2" w:rsidP="00C925E2">
      <w:pPr>
        <w:pStyle w:val="NoSpacing"/>
        <w:rPr>
          <w:rFonts w:ascii="Times New Roman" w:hAnsi="Times New Roman" w:cs="Times New Roman"/>
          <w:sz w:val="24"/>
          <w:szCs w:val="24"/>
        </w:rPr>
      </w:pPr>
      <w:r w:rsidRPr="00C925E2">
        <w:rPr>
          <w:rFonts w:ascii="Times New Roman" w:hAnsi="Times New Roman" w:cs="Times New Roman"/>
          <w:b/>
          <w:bCs/>
          <w:sz w:val="24"/>
          <w:szCs w:val="24"/>
          <w:u w:val="single"/>
        </w:rPr>
        <w:t>Wage Theft:</w:t>
      </w:r>
      <w:r w:rsidRPr="00C925E2">
        <w:rPr>
          <w:rFonts w:ascii="Times New Roman" w:hAnsi="Times New Roman" w:cs="Times New Roman"/>
          <w:sz w:val="24"/>
          <w:szCs w:val="24"/>
        </w:rPr>
        <w:t xml:space="preserve"> </w:t>
      </w:r>
      <w:r w:rsidR="00642F39">
        <w:rPr>
          <w:rFonts w:ascii="Times New Roman" w:hAnsi="Times New Roman" w:cs="Times New Roman"/>
          <w:sz w:val="24"/>
          <w:szCs w:val="24"/>
        </w:rPr>
        <w:t>Once again legis</w:t>
      </w:r>
      <w:r w:rsidR="00AA0E1D">
        <w:rPr>
          <w:rFonts w:ascii="Times New Roman" w:hAnsi="Times New Roman" w:cs="Times New Roman"/>
          <w:sz w:val="24"/>
          <w:szCs w:val="24"/>
        </w:rPr>
        <w:t xml:space="preserve">lation was filed to make </w:t>
      </w:r>
      <w:r w:rsidRPr="00C925E2">
        <w:rPr>
          <w:rFonts w:ascii="Times New Roman" w:hAnsi="Times New Roman" w:cs="Times New Roman"/>
          <w:sz w:val="24"/>
          <w:szCs w:val="24"/>
        </w:rPr>
        <w:t xml:space="preserve">wage theft a crime with a bill that was never assigned to a committee. Wage theft was defined in </w:t>
      </w:r>
      <w:hyperlink r:id="rId62" w:history="1">
        <w:r w:rsidRPr="00C925E2">
          <w:rPr>
            <w:rStyle w:val="Hyperlink"/>
            <w:rFonts w:ascii="Times New Roman" w:hAnsi="Times New Roman" w:cs="Times New Roman"/>
            <w:b/>
            <w:bCs/>
            <w:sz w:val="24"/>
            <w:szCs w:val="24"/>
          </w:rPr>
          <w:t>House Bill 284</w:t>
        </w:r>
      </w:hyperlink>
      <w:r w:rsidRPr="00C925E2">
        <w:rPr>
          <w:rFonts w:ascii="Times New Roman" w:hAnsi="Times New Roman" w:cs="Times New Roman"/>
          <w:sz w:val="24"/>
          <w:szCs w:val="24"/>
        </w:rPr>
        <w:t xml:space="preserve"> when an employer fails to pay an employee all pay due him, directly or indirectly causes an employee to give a receipt for wages greater than actually paid, demands a rebate or refund from wages owed the employee or make it appear the wages paid were greater than what the employee actually received. In this bill, wage theft of $500-$10,000 would be a Class D felony, or $10,000 or more would be a Class C felony. </w:t>
      </w:r>
    </w:p>
    <w:p w14:paraId="1D6BCB38" w14:textId="77777777" w:rsidR="00C925E2" w:rsidRPr="00C925E2" w:rsidRDefault="00C925E2" w:rsidP="00C925E2">
      <w:pPr>
        <w:pStyle w:val="NoSpacing"/>
        <w:rPr>
          <w:rFonts w:ascii="Times New Roman" w:hAnsi="Times New Roman" w:cs="Times New Roman"/>
          <w:sz w:val="24"/>
          <w:szCs w:val="24"/>
        </w:rPr>
      </w:pPr>
    </w:p>
    <w:p w14:paraId="4B5FDFE3" w14:textId="77777777" w:rsidR="00C925E2" w:rsidRPr="00C925E2" w:rsidRDefault="00C925E2" w:rsidP="00C925E2">
      <w:pPr>
        <w:pStyle w:val="NoSpacing"/>
        <w:rPr>
          <w:rFonts w:ascii="Times New Roman" w:hAnsi="Times New Roman" w:cs="Times New Roman"/>
          <w:sz w:val="24"/>
          <w:szCs w:val="24"/>
        </w:rPr>
      </w:pPr>
      <w:r w:rsidRPr="00C925E2">
        <w:rPr>
          <w:rFonts w:ascii="Times New Roman" w:hAnsi="Times New Roman" w:cs="Times New Roman"/>
          <w:b/>
          <w:bCs/>
          <w:sz w:val="24"/>
          <w:szCs w:val="24"/>
          <w:u w:val="single"/>
        </w:rPr>
        <w:t>Predictive Scheduling:</w:t>
      </w:r>
      <w:r w:rsidRPr="00C925E2">
        <w:rPr>
          <w:rFonts w:ascii="Times New Roman" w:hAnsi="Times New Roman" w:cs="Times New Roman"/>
          <w:b/>
          <w:bCs/>
          <w:sz w:val="24"/>
          <w:szCs w:val="24"/>
        </w:rPr>
        <w:t xml:space="preserve"> </w:t>
      </w:r>
      <w:hyperlink r:id="rId63" w:history="1">
        <w:r w:rsidRPr="00C925E2">
          <w:rPr>
            <w:rStyle w:val="Hyperlink"/>
            <w:rFonts w:ascii="Times New Roman" w:hAnsi="Times New Roman" w:cs="Times New Roman"/>
            <w:b/>
            <w:bCs/>
            <w:sz w:val="24"/>
            <w:szCs w:val="24"/>
          </w:rPr>
          <w:t>House Bill 237</w:t>
        </w:r>
      </w:hyperlink>
      <w:r w:rsidRPr="00C925E2">
        <w:rPr>
          <w:rFonts w:ascii="Times New Roman" w:hAnsi="Times New Roman" w:cs="Times New Roman"/>
          <w:sz w:val="24"/>
          <w:szCs w:val="24"/>
        </w:rPr>
        <w:t xml:space="preserve"> would have required employers to inform any new employee the number of hours to be worked and notification of an on-call scheduling process. It also required employers to provide a seven-day schedule to employees and be required to post the schedule, including on-call shifts. Workers would be compensated for employer changes to the schedule. The bill was never assigned to a committee.</w:t>
      </w:r>
    </w:p>
    <w:p w14:paraId="381CD850" w14:textId="77777777" w:rsidR="00C925E2" w:rsidRPr="00C925E2" w:rsidRDefault="00C925E2" w:rsidP="00C925E2">
      <w:pPr>
        <w:pStyle w:val="NoSpacing"/>
        <w:rPr>
          <w:rFonts w:ascii="Times New Roman" w:hAnsi="Times New Roman" w:cs="Times New Roman"/>
          <w:sz w:val="24"/>
          <w:szCs w:val="24"/>
        </w:rPr>
      </w:pPr>
    </w:p>
    <w:p w14:paraId="45A34E87" w14:textId="77777777" w:rsidR="00C925E2" w:rsidRPr="00C925E2" w:rsidRDefault="00C925E2" w:rsidP="00C925E2">
      <w:pPr>
        <w:pStyle w:val="NoSpacing"/>
        <w:rPr>
          <w:rFonts w:ascii="Times New Roman" w:hAnsi="Times New Roman" w:cs="Times New Roman"/>
          <w:sz w:val="24"/>
          <w:szCs w:val="24"/>
        </w:rPr>
      </w:pPr>
      <w:r w:rsidRPr="00C925E2">
        <w:rPr>
          <w:rFonts w:ascii="Times New Roman" w:hAnsi="Times New Roman" w:cs="Times New Roman"/>
          <w:b/>
          <w:bCs/>
          <w:sz w:val="24"/>
          <w:szCs w:val="24"/>
          <w:u w:val="single"/>
        </w:rPr>
        <w:t>“Ban the Box”:</w:t>
      </w:r>
      <w:r w:rsidRPr="00C925E2">
        <w:rPr>
          <w:rFonts w:ascii="Times New Roman" w:hAnsi="Times New Roman" w:cs="Times New Roman"/>
          <w:sz w:val="24"/>
          <w:szCs w:val="24"/>
        </w:rPr>
        <w:t xml:space="preserve"> </w:t>
      </w:r>
      <w:hyperlink r:id="rId64" w:history="1">
        <w:r w:rsidRPr="00C925E2">
          <w:rPr>
            <w:rStyle w:val="Hyperlink"/>
            <w:rFonts w:ascii="Times New Roman" w:hAnsi="Times New Roman" w:cs="Times New Roman"/>
            <w:b/>
            <w:bCs/>
            <w:sz w:val="24"/>
            <w:szCs w:val="24"/>
          </w:rPr>
          <w:t>House Bill 89</w:t>
        </w:r>
      </w:hyperlink>
      <w:r w:rsidRPr="00C925E2">
        <w:rPr>
          <w:rFonts w:ascii="Times New Roman" w:hAnsi="Times New Roman" w:cs="Times New Roman"/>
          <w:sz w:val="24"/>
          <w:szCs w:val="24"/>
        </w:rPr>
        <w:t xml:space="preserve"> would have made it illegal to ask a job applicant to disclose their criminal record or history, including past or pending felony charges, until the applicant had been selected for an interview or a conditional offer of employment is made. The bill was not assigned to a committee.</w:t>
      </w:r>
    </w:p>
    <w:p w14:paraId="2508663D" w14:textId="77777777" w:rsidR="00C925E2" w:rsidRPr="00C925E2" w:rsidRDefault="00C925E2" w:rsidP="00C925E2">
      <w:pPr>
        <w:pStyle w:val="NoSpacing"/>
        <w:rPr>
          <w:rFonts w:ascii="Times New Roman" w:hAnsi="Times New Roman" w:cs="Times New Roman"/>
          <w:sz w:val="24"/>
          <w:szCs w:val="24"/>
        </w:rPr>
      </w:pPr>
    </w:p>
    <w:p w14:paraId="4E46F9CB" w14:textId="0802B29A" w:rsidR="00C925E2" w:rsidRPr="00C925E2" w:rsidRDefault="00C925E2" w:rsidP="00C925E2">
      <w:pPr>
        <w:pStyle w:val="NoSpacing"/>
        <w:rPr>
          <w:rFonts w:ascii="Times New Roman" w:hAnsi="Times New Roman" w:cs="Times New Roman"/>
          <w:sz w:val="24"/>
          <w:szCs w:val="24"/>
        </w:rPr>
      </w:pPr>
      <w:r w:rsidRPr="00C925E2">
        <w:rPr>
          <w:rFonts w:ascii="Times New Roman" w:hAnsi="Times New Roman" w:cs="Times New Roman"/>
          <w:b/>
          <w:bCs/>
          <w:sz w:val="24"/>
          <w:szCs w:val="24"/>
          <w:u w:val="single"/>
        </w:rPr>
        <w:t>Working While Impaired:</w:t>
      </w:r>
      <w:r w:rsidRPr="00C925E2">
        <w:rPr>
          <w:rFonts w:ascii="Times New Roman" w:hAnsi="Times New Roman" w:cs="Times New Roman"/>
          <w:sz w:val="24"/>
          <w:szCs w:val="24"/>
        </w:rPr>
        <w:t xml:space="preserve"> Bills were filed to address driving while under the influence. These bills would have provided guidance for employers on how to handle workers who may be under the influence at work, especially operating equipment or driving work vehicles</w:t>
      </w:r>
      <w:r w:rsidR="002B32A1">
        <w:rPr>
          <w:rFonts w:ascii="Times New Roman" w:hAnsi="Times New Roman" w:cs="Times New Roman"/>
          <w:sz w:val="24"/>
          <w:szCs w:val="24"/>
        </w:rPr>
        <w:t xml:space="preserve">, on substance such as Delta-8, marijuana, </w:t>
      </w:r>
      <w:r w:rsidR="00E93F64">
        <w:rPr>
          <w:rFonts w:ascii="Times New Roman" w:hAnsi="Times New Roman" w:cs="Times New Roman"/>
          <w:sz w:val="24"/>
          <w:szCs w:val="24"/>
        </w:rPr>
        <w:t xml:space="preserve"> and </w:t>
      </w:r>
      <w:r w:rsidR="002B32A1">
        <w:rPr>
          <w:rFonts w:ascii="Times New Roman" w:hAnsi="Times New Roman" w:cs="Times New Roman"/>
          <w:sz w:val="24"/>
          <w:szCs w:val="24"/>
        </w:rPr>
        <w:t>outside cannabis use</w:t>
      </w:r>
      <w:r w:rsidR="00E93F64">
        <w:rPr>
          <w:rFonts w:ascii="Times New Roman" w:hAnsi="Times New Roman" w:cs="Times New Roman"/>
          <w:sz w:val="24"/>
          <w:szCs w:val="24"/>
        </w:rPr>
        <w:t xml:space="preserve"> by employees (</w:t>
      </w:r>
      <w:hyperlink r:id="rId65" w:history="1">
        <w:r w:rsidR="00E93F64" w:rsidRPr="00C925E2">
          <w:rPr>
            <w:rStyle w:val="Hyperlink"/>
            <w:rFonts w:ascii="Times New Roman" w:hAnsi="Times New Roman" w:cs="Times New Roman"/>
            <w:b/>
            <w:bCs/>
            <w:sz w:val="24"/>
            <w:szCs w:val="24"/>
          </w:rPr>
          <w:t>SB 72</w:t>
        </w:r>
      </w:hyperlink>
      <w:r w:rsidR="00E93F64">
        <w:rPr>
          <w:rFonts w:ascii="Times New Roman" w:hAnsi="Times New Roman" w:cs="Times New Roman"/>
          <w:sz w:val="24"/>
          <w:szCs w:val="24"/>
        </w:rPr>
        <w:t xml:space="preserve">, </w:t>
      </w:r>
      <w:hyperlink r:id="rId66" w:history="1">
        <w:r w:rsidR="00E93F64" w:rsidRPr="00C925E2">
          <w:rPr>
            <w:rStyle w:val="Hyperlink"/>
            <w:rFonts w:ascii="Times New Roman" w:hAnsi="Times New Roman" w:cs="Times New Roman"/>
            <w:b/>
            <w:bCs/>
            <w:sz w:val="24"/>
            <w:szCs w:val="24"/>
          </w:rPr>
          <w:t>SB 32</w:t>
        </w:r>
      </w:hyperlink>
      <w:r w:rsidR="00E93F64">
        <w:rPr>
          <w:rFonts w:ascii="Times New Roman" w:hAnsi="Times New Roman" w:cs="Times New Roman"/>
          <w:sz w:val="24"/>
          <w:szCs w:val="24"/>
        </w:rPr>
        <w:t xml:space="preserve">, </w:t>
      </w:r>
      <w:hyperlink r:id="rId67" w:history="1">
        <w:r w:rsidR="00E93F64" w:rsidRPr="00C925E2">
          <w:rPr>
            <w:rStyle w:val="Hyperlink"/>
            <w:rFonts w:ascii="Times New Roman" w:hAnsi="Times New Roman" w:cs="Times New Roman"/>
            <w:b/>
            <w:bCs/>
            <w:sz w:val="24"/>
            <w:szCs w:val="24"/>
          </w:rPr>
          <w:t>HB 90</w:t>
        </w:r>
      </w:hyperlink>
      <w:r w:rsidR="00E93F64">
        <w:rPr>
          <w:rFonts w:ascii="Times New Roman" w:hAnsi="Times New Roman" w:cs="Times New Roman"/>
          <w:sz w:val="24"/>
          <w:szCs w:val="24"/>
        </w:rPr>
        <w:t xml:space="preserve">, </w:t>
      </w:r>
      <w:hyperlink r:id="rId68" w:history="1">
        <w:r w:rsidR="00E93F64" w:rsidRPr="00C925E2">
          <w:rPr>
            <w:rStyle w:val="Hyperlink"/>
            <w:rFonts w:ascii="Times New Roman" w:hAnsi="Times New Roman" w:cs="Times New Roman"/>
            <w:b/>
            <w:bCs/>
            <w:sz w:val="24"/>
            <w:szCs w:val="24"/>
          </w:rPr>
          <w:t>HB 72</w:t>
        </w:r>
      </w:hyperlink>
      <w:r w:rsidR="00E93F64">
        <w:rPr>
          <w:rFonts w:ascii="Times New Roman" w:hAnsi="Times New Roman" w:cs="Times New Roman"/>
          <w:sz w:val="24"/>
          <w:szCs w:val="24"/>
        </w:rPr>
        <w:t>)</w:t>
      </w:r>
    </w:p>
    <w:p w14:paraId="70E08EBD" w14:textId="77777777" w:rsidR="00C925E2" w:rsidRPr="00C925E2" w:rsidRDefault="00C925E2" w:rsidP="00C925E2">
      <w:pPr>
        <w:pStyle w:val="NoSpacing"/>
        <w:rPr>
          <w:rFonts w:ascii="Times New Roman" w:hAnsi="Times New Roman" w:cs="Times New Roman"/>
          <w:sz w:val="24"/>
          <w:szCs w:val="24"/>
        </w:rPr>
      </w:pPr>
    </w:p>
    <w:p w14:paraId="71D0CEB6" w14:textId="77777777" w:rsidR="00C925E2" w:rsidRPr="00C925E2" w:rsidRDefault="00C925E2" w:rsidP="00C925E2">
      <w:pPr>
        <w:pStyle w:val="NoSpacing"/>
        <w:rPr>
          <w:rFonts w:ascii="Times New Roman" w:hAnsi="Times New Roman" w:cs="Times New Roman"/>
          <w:sz w:val="24"/>
          <w:szCs w:val="24"/>
        </w:rPr>
      </w:pPr>
      <w:r w:rsidRPr="00C925E2">
        <w:rPr>
          <w:rFonts w:ascii="Times New Roman" w:hAnsi="Times New Roman" w:cs="Times New Roman"/>
          <w:b/>
          <w:bCs/>
          <w:sz w:val="24"/>
          <w:szCs w:val="24"/>
          <w:u w:val="single"/>
        </w:rPr>
        <w:t>Immunizations:</w:t>
      </w:r>
      <w:r w:rsidRPr="00C925E2">
        <w:rPr>
          <w:rFonts w:ascii="Times New Roman" w:hAnsi="Times New Roman" w:cs="Times New Roman"/>
          <w:sz w:val="24"/>
          <w:szCs w:val="24"/>
        </w:rPr>
        <w:t xml:space="preserve"> Even though the COVID pandemic happened four years ago, some lawmakers continue to file legislation to restrict requiring vaccinations, including employers requiring vaccinations of employees. Only one bill gained any sort of traction. </w:t>
      </w:r>
      <w:hyperlink r:id="rId69" w:history="1">
        <w:r w:rsidRPr="00C925E2">
          <w:rPr>
            <w:rStyle w:val="Hyperlink"/>
            <w:rFonts w:ascii="Times New Roman" w:hAnsi="Times New Roman" w:cs="Times New Roman"/>
            <w:b/>
            <w:bCs/>
            <w:sz w:val="24"/>
            <w:szCs w:val="24"/>
          </w:rPr>
          <w:t>Senate Bill 295</w:t>
        </w:r>
      </w:hyperlink>
      <w:r w:rsidRPr="00C925E2">
        <w:rPr>
          <w:rFonts w:ascii="Times New Roman" w:hAnsi="Times New Roman" w:cs="Times New Roman"/>
          <w:b/>
          <w:bCs/>
          <w:sz w:val="24"/>
          <w:szCs w:val="24"/>
        </w:rPr>
        <w:t xml:space="preserve"> </w:t>
      </w:r>
      <w:r w:rsidRPr="00C925E2">
        <w:rPr>
          <w:rFonts w:ascii="Times New Roman" w:hAnsi="Times New Roman" w:cs="Times New Roman"/>
          <w:sz w:val="24"/>
          <w:szCs w:val="24"/>
        </w:rPr>
        <w:t xml:space="preserve">would have prohibited requiring any COVID-19 vaccine for employment, including internships and work-based learning. The bill passed the </w:t>
      </w:r>
      <w:proofErr w:type="gramStart"/>
      <w:r w:rsidRPr="00C925E2">
        <w:rPr>
          <w:rFonts w:ascii="Times New Roman" w:hAnsi="Times New Roman" w:cs="Times New Roman"/>
          <w:sz w:val="24"/>
          <w:szCs w:val="24"/>
        </w:rPr>
        <w:t>Senate, but</w:t>
      </w:r>
      <w:proofErr w:type="gramEnd"/>
      <w:r w:rsidRPr="00C925E2">
        <w:rPr>
          <w:rFonts w:ascii="Times New Roman" w:hAnsi="Times New Roman" w:cs="Times New Roman"/>
          <w:sz w:val="24"/>
          <w:szCs w:val="24"/>
        </w:rPr>
        <w:t xml:space="preserve"> was never assigned to a committee in the House.</w:t>
      </w:r>
    </w:p>
    <w:p w14:paraId="48CE2ABD" w14:textId="6EA960A0" w:rsidR="00C925E2" w:rsidRPr="00C925E2" w:rsidRDefault="00C925E2" w:rsidP="00C925E2">
      <w:pPr>
        <w:pStyle w:val="NoSpacing"/>
        <w:rPr>
          <w:rFonts w:ascii="Times New Roman" w:hAnsi="Times New Roman" w:cs="Times New Roman"/>
          <w:sz w:val="24"/>
          <w:szCs w:val="24"/>
        </w:rPr>
      </w:pPr>
      <w:r w:rsidRPr="00C925E2">
        <w:rPr>
          <w:rFonts w:ascii="Times New Roman" w:hAnsi="Times New Roman" w:cs="Times New Roman"/>
          <w:sz w:val="24"/>
          <w:szCs w:val="24"/>
        </w:rPr>
        <w:tab/>
      </w:r>
    </w:p>
    <w:p w14:paraId="284A655C" w14:textId="77777777" w:rsidR="00C925E2" w:rsidRPr="00C925E2" w:rsidRDefault="00C925E2" w:rsidP="00C925E2">
      <w:pPr>
        <w:pStyle w:val="NoSpacing"/>
        <w:rPr>
          <w:rFonts w:ascii="Times New Roman" w:hAnsi="Times New Roman" w:cs="Times New Roman"/>
          <w:sz w:val="24"/>
          <w:szCs w:val="24"/>
        </w:rPr>
      </w:pPr>
      <w:r w:rsidRPr="00C925E2">
        <w:rPr>
          <w:rFonts w:ascii="Times New Roman" w:hAnsi="Times New Roman" w:cs="Times New Roman"/>
          <w:b/>
          <w:bCs/>
          <w:sz w:val="24"/>
          <w:szCs w:val="24"/>
          <w:u w:val="single"/>
        </w:rPr>
        <w:t>Workforce:</w:t>
      </w:r>
      <w:r w:rsidRPr="00C925E2">
        <w:rPr>
          <w:rFonts w:ascii="Times New Roman" w:hAnsi="Times New Roman" w:cs="Times New Roman"/>
          <w:b/>
          <w:bCs/>
          <w:sz w:val="24"/>
          <w:szCs w:val="24"/>
        </w:rPr>
        <w:t xml:space="preserve"> </w:t>
      </w:r>
      <w:r w:rsidRPr="00C925E2">
        <w:rPr>
          <w:rFonts w:ascii="Times New Roman" w:hAnsi="Times New Roman" w:cs="Times New Roman"/>
          <w:sz w:val="24"/>
          <w:szCs w:val="24"/>
        </w:rPr>
        <w:t xml:space="preserve">There were a pair of resolutions addressing the continuing workforce issues in the state, especially the low workforce participation rate. However, neither survived the legislative process. </w:t>
      </w:r>
      <w:hyperlink r:id="rId70" w:history="1">
        <w:r w:rsidRPr="00C925E2">
          <w:rPr>
            <w:rStyle w:val="Hyperlink"/>
            <w:rFonts w:ascii="Times New Roman" w:hAnsi="Times New Roman" w:cs="Times New Roman"/>
            <w:b/>
            <w:bCs/>
            <w:sz w:val="24"/>
            <w:szCs w:val="24"/>
          </w:rPr>
          <w:t>Senate Joint Resolution 176</w:t>
        </w:r>
      </w:hyperlink>
      <w:r w:rsidRPr="00C925E2">
        <w:rPr>
          <w:rFonts w:ascii="Times New Roman" w:hAnsi="Times New Roman" w:cs="Times New Roman"/>
          <w:b/>
          <w:bCs/>
          <w:sz w:val="24"/>
          <w:szCs w:val="24"/>
        </w:rPr>
        <w:t xml:space="preserve"> </w:t>
      </w:r>
      <w:r w:rsidRPr="00C925E2">
        <w:rPr>
          <w:rFonts w:ascii="Times New Roman" w:hAnsi="Times New Roman" w:cs="Times New Roman"/>
          <w:sz w:val="24"/>
          <w:szCs w:val="24"/>
        </w:rPr>
        <w:t xml:space="preserve">would have established the Workforce Attraction and Retention Task Force to study how the state can attract and retain skilled workers. The Cabinet for Economic Development would have been required to hire a consultant and strategic firm to provide a report to the task force by Nov. 1, 2024, and the task force would submit a report to the appropriate committee by Dec. 1, 2024. It passed the House 95-1 after representatives returned from the veto recess, sending it to the governor, who vetoed the measure stating that this was an unfunded mandate </w:t>
      </w:r>
      <w:proofErr w:type="gramStart"/>
      <w:r w:rsidRPr="00C925E2">
        <w:rPr>
          <w:rFonts w:ascii="Times New Roman" w:hAnsi="Times New Roman" w:cs="Times New Roman"/>
          <w:sz w:val="24"/>
          <w:szCs w:val="24"/>
        </w:rPr>
        <w:t>and also</w:t>
      </w:r>
      <w:proofErr w:type="gramEnd"/>
      <w:r w:rsidRPr="00C925E2">
        <w:rPr>
          <w:rFonts w:ascii="Times New Roman" w:hAnsi="Times New Roman" w:cs="Times New Roman"/>
          <w:sz w:val="24"/>
          <w:szCs w:val="24"/>
        </w:rPr>
        <w:t xml:space="preserve"> that the resolution was unnecessary since the General Assembly had already funded a working group within the Legislative Research Commission to study the issue. In the budget, funding was provided for a talent and workforce attraction campaign within the Economic Development Cabinet. </w:t>
      </w:r>
      <w:hyperlink r:id="rId71" w:history="1">
        <w:r w:rsidRPr="00C925E2">
          <w:rPr>
            <w:rStyle w:val="Hyperlink"/>
            <w:rFonts w:ascii="Times New Roman" w:hAnsi="Times New Roman" w:cs="Times New Roman"/>
            <w:b/>
            <w:bCs/>
            <w:sz w:val="24"/>
            <w:szCs w:val="24"/>
          </w:rPr>
          <w:t>House Concurrent Resolution 104</w:t>
        </w:r>
      </w:hyperlink>
      <w:r w:rsidRPr="00C925E2">
        <w:rPr>
          <w:rFonts w:ascii="Times New Roman" w:hAnsi="Times New Roman" w:cs="Times New Roman"/>
          <w:sz w:val="24"/>
          <w:szCs w:val="24"/>
        </w:rPr>
        <w:t xml:space="preserve"> would have established the Workforce Growth and Solutions Task Force to study the challenges of workforce participation and recommend solutions. It had two readings after passing out of the House Economic and Workforce Investment Committee, but that was as far as it moved. </w:t>
      </w:r>
    </w:p>
    <w:p w14:paraId="491F45F3" w14:textId="77777777" w:rsidR="00C925E2" w:rsidRPr="00C925E2" w:rsidRDefault="00C925E2" w:rsidP="00C925E2">
      <w:pPr>
        <w:pStyle w:val="NoSpacing"/>
        <w:rPr>
          <w:rFonts w:ascii="Times New Roman" w:hAnsi="Times New Roman" w:cs="Times New Roman"/>
          <w:sz w:val="24"/>
          <w:szCs w:val="24"/>
        </w:rPr>
      </w:pPr>
      <w:r w:rsidRPr="00C925E2">
        <w:rPr>
          <w:rFonts w:ascii="Times New Roman" w:hAnsi="Times New Roman" w:cs="Times New Roman"/>
          <w:sz w:val="24"/>
          <w:szCs w:val="24"/>
        </w:rPr>
        <w:tab/>
      </w:r>
      <w:hyperlink r:id="rId72" w:history="1">
        <w:r w:rsidRPr="00C925E2">
          <w:rPr>
            <w:rStyle w:val="Hyperlink"/>
            <w:rFonts w:ascii="Times New Roman" w:hAnsi="Times New Roman" w:cs="Times New Roman"/>
            <w:b/>
            <w:bCs/>
            <w:sz w:val="24"/>
            <w:szCs w:val="24"/>
          </w:rPr>
          <w:t>House Concurrent Resolution 79</w:t>
        </w:r>
      </w:hyperlink>
      <w:r w:rsidRPr="00C925E2">
        <w:rPr>
          <w:rFonts w:ascii="Times New Roman" w:hAnsi="Times New Roman" w:cs="Times New Roman"/>
          <w:sz w:val="24"/>
          <w:szCs w:val="24"/>
        </w:rPr>
        <w:t xml:space="preserve"> would have established the Workforce Innovation Task Force to study current education and workforce development programs to facilitate the training and employment of historic untapped workforce populations in the Commonwealth. Employers across the state are beginning to reach out to these populations, such as veterans and people who have served their time for committing crimes, as ways to fill vacancies. The resolution was posted for passage in March where it sat until the end of the session.</w:t>
      </w:r>
    </w:p>
    <w:p w14:paraId="4FCB58B6" w14:textId="77777777" w:rsidR="00C925E2" w:rsidRPr="00C925E2" w:rsidRDefault="00C925E2" w:rsidP="00C925E2">
      <w:pPr>
        <w:pStyle w:val="NoSpacing"/>
        <w:rPr>
          <w:rFonts w:ascii="Times New Roman" w:hAnsi="Times New Roman" w:cs="Times New Roman"/>
          <w:b/>
          <w:bCs/>
          <w:sz w:val="24"/>
          <w:szCs w:val="24"/>
        </w:rPr>
      </w:pPr>
      <w:r w:rsidRPr="00C925E2">
        <w:rPr>
          <w:rFonts w:ascii="Times New Roman" w:hAnsi="Times New Roman" w:cs="Times New Roman"/>
          <w:sz w:val="24"/>
          <w:szCs w:val="24"/>
        </w:rPr>
        <w:tab/>
      </w:r>
    </w:p>
    <w:p w14:paraId="47172B5D" w14:textId="77777777" w:rsidR="00C925E2" w:rsidRPr="00C925E2" w:rsidRDefault="00C925E2" w:rsidP="00C925E2">
      <w:pPr>
        <w:pStyle w:val="NoSpacing"/>
        <w:rPr>
          <w:rFonts w:ascii="Times New Roman" w:hAnsi="Times New Roman" w:cs="Times New Roman"/>
          <w:sz w:val="24"/>
          <w:szCs w:val="24"/>
        </w:rPr>
      </w:pPr>
      <w:r w:rsidRPr="00C925E2">
        <w:rPr>
          <w:rFonts w:ascii="Times New Roman" w:hAnsi="Times New Roman" w:cs="Times New Roman"/>
          <w:b/>
          <w:bCs/>
          <w:sz w:val="24"/>
          <w:szCs w:val="24"/>
          <w:u w:val="single"/>
        </w:rPr>
        <w:t>Statute of Limitations on Wage-and-Hour Violations:</w:t>
      </w:r>
      <w:r w:rsidRPr="00C925E2">
        <w:rPr>
          <w:rFonts w:ascii="Times New Roman" w:hAnsi="Times New Roman" w:cs="Times New Roman"/>
          <w:sz w:val="24"/>
          <w:szCs w:val="24"/>
        </w:rPr>
        <w:t xml:space="preserve"> </w:t>
      </w:r>
      <w:hyperlink r:id="rId73" w:history="1">
        <w:r w:rsidRPr="00C925E2">
          <w:rPr>
            <w:rStyle w:val="Hyperlink"/>
            <w:rFonts w:ascii="Times New Roman" w:hAnsi="Times New Roman" w:cs="Times New Roman"/>
            <w:b/>
            <w:bCs/>
            <w:sz w:val="24"/>
            <w:szCs w:val="24"/>
          </w:rPr>
          <w:t>House Bill 320</w:t>
        </w:r>
      </w:hyperlink>
      <w:r w:rsidRPr="00C925E2">
        <w:rPr>
          <w:rFonts w:ascii="Times New Roman" w:hAnsi="Times New Roman" w:cs="Times New Roman"/>
          <w:b/>
          <w:bCs/>
          <w:sz w:val="24"/>
          <w:szCs w:val="24"/>
        </w:rPr>
        <w:t xml:space="preserve">, </w:t>
      </w:r>
      <w:r w:rsidRPr="00C925E2">
        <w:rPr>
          <w:rFonts w:ascii="Times New Roman" w:hAnsi="Times New Roman" w:cs="Times New Roman"/>
          <w:sz w:val="24"/>
          <w:szCs w:val="24"/>
        </w:rPr>
        <w:t xml:space="preserve">which changes the statute of limitations on wage-and-hour violations against employers and worker protections laws, became law without the governor’s signature. </w:t>
      </w:r>
      <w:r w:rsidRPr="00C925E2">
        <w:rPr>
          <w:rFonts w:ascii="Times New Roman" w:hAnsi="Times New Roman" w:cs="Times New Roman"/>
          <w:b/>
          <w:bCs/>
          <w:sz w:val="24"/>
          <w:szCs w:val="24"/>
        </w:rPr>
        <w:t xml:space="preserve">House Bill 320 </w:t>
      </w:r>
      <w:r w:rsidRPr="00C925E2">
        <w:rPr>
          <w:rFonts w:ascii="Times New Roman" w:hAnsi="Times New Roman" w:cs="Times New Roman"/>
          <w:sz w:val="24"/>
          <w:szCs w:val="24"/>
        </w:rPr>
        <w:t>changes the statute of limitations to three years of wage and hour violations, willful violations, and civil rights and actions against an employer for wrongful discharge. Under current state law, claims against employers for wage-and-hour violations and willful discharge fall under the five-year statute of limitations.</w:t>
      </w:r>
    </w:p>
    <w:p w14:paraId="5EE7622E" w14:textId="77777777" w:rsidR="00C925E2" w:rsidRPr="00C925E2" w:rsidRDefault="00C925E2" w:rsidP="00C925E2">
      <w:pPr>
        <w:pStyle w:val="NoSpacing"/>
        <w:rPr>
          <w:rFonts w:ascii="Times New Roman" w:hAnsi="Times New Roman" w:cs="Times New Roman"/>
          <w:sz w:val="24"/>
          <w:szCs w:val="24"/>
        </w:rPr>
      </w:pPr>
    </w:p>
    <w:p w14:paraId="6DAE5EEB" w14:textId="77777777" w:rsidR="00C925E2" w:rsidRPr="00C925E2" w:rsidRDefault="00C925E2" w:rsidP="00C925E2">
      <w:pPr>
        <w:pStyle w:val="NoSpacing"/>
        <w:rPr>
          <w:rFonts w:ascii="Times New Roman" w:hAnsi="Times New Roman" w:cs="Times New Roman"/>
          <w:sz w:val="24"/>
          <w:szCs w:val="24"/>
        </w:rPr>
      </w:pPr>
      <w:r w:rsidRPr="00C925E2">
        <w:rPr>
          <w:rFonts w:ascii="Times New Roman" w:hAnsi="Times New Roman" w:cs="Times New Roman"/>
          <w:b/>
          <w:bCs/>
          <w:sz w:val="24"/>
          <w:szCs w:val="24"/>
          <w:u w:val="single"/>
        </w:rPr>
        <w:t>Paid Leave Insurance Benefit:</w:t>
      </w:r>
      <w:r w:rsidRPr="00C925E2">
        <w:rPr>
          <w:rFonts w:ascii="Times New Roman" w:hAnsi="Times New Roman" w:cs="Times New Roman"/>
          <w:sz w:val="24"/>
          <w:szCs w:val="24"/>
        </w:rPr>
        <w:t xml:space="preserve"> Insurers can now offer a paid leave benefit product to employers to purchase if they choose. </w:t>
      </w:r>
      <w:hyperlink r:id="rId74" w:history="1">
        <w:r w:rsidRPr="00C925E2">
          <w:rPr>
            <w:rStyle w:val="Hyperlink"/>
            <w:rFonts w:ascii="Times New Roman" w:hAnsi="Times New Roman" w:cs="Times New Roman"/>
            <w:b/>
            <w:bCs/>
            <w:sz w:val="24"/>
            <w:szCs w:val="24"/>
          </w:rPr>
          <w:t>House Bill 179</w:t>
        </w:r>
      </w:hyperlink>
      <w:r w:rsidRPr="00C925E2">
        <w:rPr>
          <w:rFonts w:ascii="Times New Roman" w:hAnsi="Times New Roman" w:cs="Times New Roman"/>
          <w:sz w:val="24"/>
          <w:szCs w:val="24"/>
        </w:rPr>
        <w:t xml:space="preserve"> allows voluntary paid family leave to be offered as an insurance product. Companies could choose to purchase this insurance to benefit their employees. Paid family leave insurance would provide a temporary wage replacement for workers who need to take leave to provide care to a sick family member; take time off after a child’s birth, adoption, or placement for foster care; care for a family member in the military or a first responder who was injured in the line of duty; or for other reasons as outlined in the employer’s benefit plan. The employer’s plan would also determine the length of paid leave benefits. </w:t>
      </w:r>
    </w:p>
    <w:p w14:paraId="557C3FE7" w14:textId="77777777" w:rsidR="00C925E2" w:rsidRPr="00C925E2" w:rsidRDefault="00C925E2" w:rsidP="00C925E2">
      <w:pPr>
        <w:pStyle w:val="NoSpacing"/>
        <w:rPr>
          <w:rFonts w:ascii="Times New Roman" w:hAnsi="Times New Roman" w:cs="Times New Roman"/>
          <w:sz w:val="24"/>
          <w:szCs w:val="24"/>
        </w:rPr>
      </w:pPr>
    </w:p>
    <w:p w14:paraId="1AAC555D" w14:textId="77777777" w:rsidR="00C925E2" w:rsidRPr="00C925E2" w:rsidRDefault="00C925E2" w:rsidP="00C925E2">
      <w:pPr>
        <w:pStyle w:val="NoSpacing"/>
        <w:rPr>
          <w:rFonts w:ascii="Times New Roman" w:hAnsi="Times New Roman" w:cs="Times New Roman"/>
          <w:sz w:val="24"/>
          <w:szCs w:val="24"/>
        </w:rPr>
      </w:pPr>
      <w:r w:rsidRPr="00C925E2">
        <w:rPr>
          <w:rFonts w:ascii="Times New Roman" w:hAnsi="Times New Roman" w:cs="Times New Roman"/>
          <w:b/>
          <w:bCs/>
          <w:sz w:val="24"/>
          <w:szCs w:val="24"/>
          <w:u w:val="single"/>
        </w:rPr>
        <w:t>Childcare Assistance Program:</w:t>
      </w:r>
      <w:r w:rsidRPr="00C925E2">
        <w:rPr>
          <w:rFonts w:ascii="Times New Roman" w:hAnsi="Times New Roman" w:cs="Times New Roman"/>
          <w:sz w:val="24"/>
          <w:szCs w:val="24"/>
        </w:rPr>
        <w:t xml:space="preserve"> Changes were made to the Employee Childcare Assistance Program, which passed last year and put in place funds that if employers help employees with </w:t>
      </w:r>
      <w:proofErr w:type="gramStart"/>
      <w:r w:rsidRPr="00C925E2">
        <w:rPr>
          <w:rFonts w:ascii="Times New Roman" w:hAnsi="Times New Roman" w:cs="Times New Roman"/>
          <w:sz w:val="24"/>
          <w:szCs w:val="24"/>
        </w:rPr>
        <w:t>child care</w:t>
      </w:r>
      <w:proofErr w:type="gramEnd"/>
      <w:r w:rsidRPr="00C925E2">
        <w:rPr>
          <w:rFonts w:ascii="Times New Roman" w:hAnsi="Times New Roman" w:cs="Times New Roman"/>
          <w:sz w:val="24"/>
          <w:szCs w:val="24"/>
        </w:rPr>
        <w:t xml:space="preserve"> costs, the state would match those contributions. </w:t>
      </w:r>
      <w:hyperlink r:id="rId75" w:history="1">
        <w:r w:rsidRPr="00C925E2">
          <w:rPr>
            <w:rStyle w:val="Hyperlink"/>
            <w:rFonts w:ascii="Times New Roman" w:hAnsi="Times New Roman" w:cs="Times New Roman"/>
            <w:b/>
            <w:bCs/>
            <w:sz w:val="24"/>
            <w:szCs w:val="24"/>
          </w:rPr>
          <w:t>House Bill 561</w:t>
        </w:r>
      </w:hyperlink>
      <w:r w:rsidRPr="00C925E2">
        <w:rPr>
          <w:rFonts w:ascii="Times New Roman" w:hAnsi="Times New Roman" w:cs="Times New Roman"/>
          <w:b/>
          <w:bCs/>
          <w:sz w:val="24"/>
          <w:szCs w:val="24"/>
        </w:rPr>
        <w:t xml:space="preserve"> </w:t>
      </w:r>
      <w:r w:rsidRPr="00C925E2">
        <w:rPr>
          <w:rFonts w:ascii="Times New Roman" w:hAnsi="Times New Roman" w:cs="Times New Roman"/>
          <w:sz w:val="24"/>
          <w:szCs w:val="24"/>
        </w:rPr>
        <w:t xml:space="preserve">requires that if an employee and a childcare facility severe a relationship, that must be reported to the employer within three days. Any reimbursements to the employer or the state must be returned by the childcare provider within five days of receiving payments. It also requires the Cabinet for Economic Development and Education &amp; Workforce to promote the program, which was touted as a way to help employees with rising </w:t>
      </w:r>
      <w:proofErr w:type="gramStart"/>
      <w:r w:rsidRPr="00C925E2">
        <w:rPr>
          <w:rFonts w:ascii="Times New Roman" w:hAnsi="Times New Roman" w:cs="Times New Roman"/>
          <w:sz w:val="24"/>
          <w:szCs w:val="24"/>
        </w:rPr>
        <w:t>child care</w:t>
      </w:r>
      <w:proofErr w:type="gramEnd"/>
      <w:r w:rsidRPr="00C925E2">
        <w:rPr>
          <w:rFonts w:ascii="Times New Roman" w:hAnsi="Times New Roman" w:cs="Times New Roman"/>
          <w:sz w:val="24"/>
          <w:szCs w:val="24"/>
        </w:rPr>
        <w:t xml:space="preserve"> costs so that they can remain in the workforce. </w:t>
      </w:r>
      <w:r w:rsidRPr="00C925E2">
        <w:rPr>
          <w:rFonts w:ascii="Times New Roman" w:hAnsi="Times New Roman" w:cs="Times New Roman"/>
          <w:b/>
          <w:bCs/>
          <w:sz w:val="24"/>
          <w:szCs w:val="24"/>
        </w:rPr>
        <w:t xml:space="preserve">House Bill 561 </w:t>
      </w:r>
      <w:r w:rsidRPr="00C925E2">
        <w:rPr>
          <w:rFonts w:ascii="Times New Roman" w:hAnsi="Times New Roman" w:cs="Times New Roman"/>
          <w:sz w:val="24"/>
          <w:szCs w:val="24"/>
        </w:rPr>
        <w:t xml:space="preserve">was signed into law by the governor.  </w:t>
      </w:r>
    </w:p>
    <w:p w14:paraId="60539F75" w14:textId="77777777" w:rsidR="00C925E2" w:rsidRPr="00C925E2" w:rsidRDefault="00C925E2" w:rsidP="00C925E2">
      <w:pPr>
        <w:pStyle w:val="NoSpacing"/>
        <w:rPr>
          <w:rFonts w:ascii="Times New Roman" w:hAnsi="Times New Roman" w:cs="Times New Roman"/>
          <w:sz w:val="24"/>
          <w:szCs w:val="24"/>
        </w:rPr>
      </w:pPr>
    </w:p>
    <w:p w14:paraId="03194112" w14:textId="77777777" w:rsidR="00C925E2" w:rsidRPr="00C925E2" w:rsidRDefault="00C925E2" w:rsidP="00C925E2">
      <w:pPr>
        <w:pStyle w:val="NoSpacing"/>
        <w:rPr>
          <w:rFonts w:ascii="Times New Roman" w:hAnsi="Times New Roman" w:cs="Times New Roman"/>
          <w:sz w:val="24"/>
          <w:szCs w:val="24"/>
        </w:rPr>
      </w:pPr>
      <w:r w:rsidRPr="00C925E2">
        <w:rPr>
          <w:rFonts w:ascii="Times New Roman" w:hAnsi="Times New Roman" w:cs="Times New Roman"/>
          <w:b/>
          <w:bCs/>
          <w:sz w:val="24"/>
          <w:szCs w:val="24"/>
          <w:u w:val="single"/>
        </w:rPr>
        <w:t>Portable benefits:</w:t>
      </w:r>
      <w:r w:rsidRPr="00C925E2">
        <w:rPr>
          <w:rFonts w:ascii="Times New Roman" w:hAnsi="Times New Roman" w:cs="Times New Roman"/>
          <w:b/>
          <w:bCs/>
          <w:sz w:val="24"/>
          <w:szCs w:val="24"/>
        </w:rPr>
        <w:t xml:space="preserve"> </w:t>
      </w:r>
      <w:hyperlink r:id="rId76" w:history="1">
        <w:r w:rsidRPr="00C925E2">
          <w:rPr>
            <w:rStyle w:val="Hyperlink"/>
            <w:rFonts w:ascii="Times New Roman" w:hAnsi="Times New Roman" w:cs="Times New Roman"/>
            <w:b/>
            <w:bCs/>
            <w:sz w:val="24"/>
            <w:szCs w:val="24"/>
          </w:rPr>
          <w:t>House Bill 465</w:t>
        </w:r>
      </w:hyperlink>
      <w:r w:rsidRPr="00C925E2">
        <w:rPr>
          <w:rFonts w:ascii="Times New Roman" w:hAnsi="Times New Roman" w:cs="Times New Roman"/>
          <w:sz w:val="24"/>
          <w:szCs w:val="24"/>
        </w:rPr>
        <w:t xml:space="preserve"> would have allowed employers to offer portable employee benefits to independent contractors, including health, unemployment, disability, life insurance and retirement, and those benefits could move between employers. The bill was touted </w:t>
      </w:r>
      <w:proofErr w:type="gramStart"/>
      <w:r w:rsidRPr="00C925E2">
        <w:rPr>
          <w:rFonts w:ascii="Times New Roman" w:hAnsi="Times New Roman" w:cs="Times New Roman"/>
          <w:sz w:val="24"/>
          <w:szCs w:val="24"/>
        </w:rPr>
        <w:t>as a way to</w:t>
      </w:r>
      <w:proofErr w:type="gramEnd"/>
      <w:r w:rsidRPr="00C925E2">
        <w:rPr>
          <w:rFonts w:ascii="Times New Roman" w:hAnsi="Times New Roman" w:cs="Times New Roman"/>
          <w:sz w:val="24"/>
          <w:szCs w:val="24"/>
        </w:rPr>
        <w:t xml:space="preserve"> offer benefits to contract employees, however, there was concern that employers would offer these portable benefits and classify those workers as contractors instead of employees. A Senate floor amendment was adopted to prohibit classifying workers based on contributions being made to a portable benefit plan. The bill passed the House, but lawmakers never concurred with the Senate floor amendment. </w:t>
      </w:r>
    </w:p>
    <w:p w14:paraId="7AE202C9" w14:textId="77777777" w:rsidR="00C925E2" w:rsidRPr="00C925E2" w:rsidRDefault="00C925E2" w:rsidP="00C925E2">
      <w:pPr>
        <w:pStyle w:val="NoSpacing"/>
        <w:rPr>
          <w:rFonts w:ascii="Times New Roman" w:hAnsi="Times New Roman" w:cs="Times New Roman"/>
          <w:sz w:val="24"/>
          <w:szCs w:val="24"/>
        </w:rPr>
      </w:pPr>
    </w:p>
    <w:p w14:paraId="4B91E284" w14:textId="77777777" w:rsidR="00C925E2" w:rsidRPr="00C925E2" w:rsidRDefault="00C925E2" w:rsidP="00C925E2">
      <w:pPr>
        <w:pStyle w:val="NoSpacing"/>
        <w:rPr>
          <w:rFonts w:ascii="Times New Roman" w:hAnsi="Times New Roman" w:cs="Times New Roman"/>
          <w:sz w:val="24"/>
          <w:szCs w:val="24"/>
        </w:rPr>
      </w:pPr>
      <w:r w:rsidRPr="00C925E2">
        <w:rPr>
          <w:rFonts w:ascii="Times New Roman" w:hAnsi="Times New Roman" w:cs="Times New Roman"/>
          <w:b/>
          <w:bCs/>
          <w:sz w:val="24"/>
          <w:szCs w:val="24"/>
          <w:u w:val="single"/>
        </w:rPr>
        <w:t>Employment of minors:</w:t>
      </w:r>
      <w:r w:rsidRPr="00C925E2">
        <w:rPr>
          <w:rFonts w:ascii="Times New Roman" w:hAnsi="Times New Roman" w:cs="Times New Roman"/>
          <w:b/>
          <w:bCs/>
          <w:sz w:val="24"/>
          <w:szCs w:val="24"/>
        </w:rPr>
        <w:t xml:space="preserve"> </w:t>
      </w:r>
      <w:hyperlink r:id="rId77" w:history="1">
        <w:r w:rsidRPr="00C925E2">
          <w:rPr>
            <w:rStyle w:val="Hyperlink"/>
            <w:rFonts w:ascii="Times New Roman" w:hAnsi="Times New Roman" w:cs="Times New Roman"/>
            <w:b/>
            <w:bCs/>
            <w:sz w:val="24"/>
            <w:szCs w:val="24"/>
          </w:rPr>
          <w:t>House Bill 255</w:t>
        </w:r>
      </w:hyperlink>
      <w:r w:rsidRPr="00C925E2">
        <w:rPr>
          <w:rFonts w:ascii="Times New Roman" w:hAnsi="Times New Roman" w:cs="Times New Roman"/>
          <w:sz w:val="24"/>
          <w:szCs w:val="24"/>
        </w:rPr>
        <w:t xml:space="preserve"> would ensure Kentucky’s Department of Workplace Standards could not file regulations on child labor that would be more stringent than federal rules. The bill was touted as expanding opportunities for 16 and 17-year-olds to gain valuable experience in the workplace, but critics feared that minors would end up working in dangerous jobs. The </w:t>
      </w:r>
      <w:proofErr w:type="gramStart"/>
      <w:r w:rsidRPr="00C925E2">
        <w:rPr>
          <w:rFonts w:ascii="Times New Roman" w:hAnsi="Times New Roman" w:cs="Times New Roman"/>
          <w:sz w:val="24"/>
          <w:szCs w:val="24"/>
        </w:rPr>
        <w:t>bill did stipulate</w:t>
      </w:r>
      <w:proofErr w:type="gramEnd"/>
      <w:r w:rsidRPr="00C925E2">
        <w:rPr>
          <w:rFonts w:ascii="Times New Roman" w:hAnsi="Times New Roman" w:cs="Times New Roman"/>
          <w:sz w:val="24"/>
          <w:szCs w:val="24"/>
        </w:rPr>
        <w:t xml:space="preserve"> that minors would be prohibited from working certain jobs in alignment with Occupational Safety and Health Administration (OSHA) rules. After passing the House, the bill passed out of the Senate Economic Development, Tourism and Labor Committee, but some Republicans voted against the bill. Floor amendments were filed to further specify what jobs minors would be prohibited from working, then Sen. Jason Howell (R-Murray) gutted the bill and added language to provide funding for continuing recovery efforts in western Kentucky from the tornadoes that ravaged the region. House members then tacked </w:t>
      </w:r>
      <w:r w:rsidRPr="00C925E2">
        <w:rPr>
          <w:rFonts w:ascii="Times New Roman" w:hAnsi="Times New Roman" w:cs="Times New Roman"/>
          <w:b/>
          <w:bCs/>
          <w:sz w:val="24"/>
          <w:szCs w:val="24"/>
        </w:rPr>
        <w:t xml:space="preserve">HB 255 </w:t>
      </w:r>
      <w:r w:rsidRPr="00C925E2">
        <w:rPr>
          <w:rFonts w:ascii="Times New Roman" w:hAnsi="Times New Roman" w:cs="Times New Roman"/>
          <w:sz w:val="24"/>
          <w:szCs w:val="24"/>
        </w:rPr>
        <w:t>language to SB 369 which is the executive branch reorganization bill. However, the House never took a final vote on SB 369.</w:t>
      </w:r>
    </w:p>
    <w:p w14:paraId="36ABB859" w14:textId="77777777" w:rsidR="00C925E2" w:rsidRPr="00C925E2" w:rsidRDefault="00C925E2" w:rsidP="00C925E2">
      <w:pPr>
        <w:pStyle w:val="NoSpacing"/>
        <w:rPr>
          <w:rFonts w:ascii="Times New Roman" w:hAnsi="Times New Roman" w:cs="Times New Roman"/>
          <w:sz w:val="24"/>
          <w:szCs w:val="24"/>
        </w:rPr>
      </w:pPr>
    </w:p>
    <w:p w14:paraId="74CBF25D" w14:textId="5DC72224" w:rsidR="00C925E2" w:rsidRPr="00C925E2" w:rsidRDefault="00C925E2" w:rsidP="00C925E2">
      <w:pPr>
        <w:pStyle w:val="NoSpacing"/>
        <w:rPr>
          <w:rFonts w:ascii="Times New Roman" w:hAnsi="Times New Roman" w:cs="Times New Roman"/>
          <w:sz w:val="24"/>
          <w:szCs w:val="24"/>
        </w:rPr>
      </w:pPr>
      <w:r w:rsidRPr="00C925E2">
        <w:rPr>
          <w:rFonts w:ascii="Times New Roman" w:hAnsi="Times New Roman" w:cs="Times New Roman"/>
          <w:b/>
          <w:bCs/>
          <w:sz w:val="24"/>
          <w:szCs w:val="24"/>
          <w:u w:val="single"/>
        </w:rPr>
        <w:t>Wage and Hour:</w:t>
      </w:r>
      <w:r w:rsidRPr="00C925E2">
        <w:rPr>
          <w:rFonts w:ascii="Times New Roman" w:hAnsi="Times New Roman" w:cs="Times New Roman"/>
          <w:sz w:val="24"/>
          <w:szCs w:val="24"/>
        </w:rPr>
        <w:t xml:space="preserve"> A bill that defined when employees would get paid for commuting, when they can take breaks, and who is exempt from some labor </w:t>
      </w:r>
      <w:proofErr w:type="gramStart"/>
      <w:r w:rsidRPr="00C925E2">
        <w:rPr>
          <w:rFonts w:ascii="Times New Roman" w:hAnsi="Times New Roman" w:cs="Times New Roman"/>
          <w:sz w:val="24"/>
          <w:szCs w:val="24"/>
        </w:rPr>
        <w:t>rules</w:t>
      </w:r>
      <w:proofErr w:type="gramEnd"/>
      <w:r w:rsidRPr="00C925E2">
        <w:rPr>
          <w:rFonts w:ascii="Times New Roman" w:hAnsi="Times New Roman" w:cs="Times New Roman"/>
          <w:sz w:val="24"/>
          <w:szCs w:val="24"/>
        </w:rPr>
        <w:t xml:space="preserve"> did not pass. </w:t>
      </w:r>
      <w:hyperlink r:id="rId78" w:history="1">
        <w:r w:rsidRPr="00C925E2">
          <w:rPr>
            <w:rStyle w:val="Hyperlink"/>
            <w:rFonts w:ascii="Times New Roman" w:hAnsi="Times New Roman" w:cs="Times New Roman"/>
            <w:b/>
            <w:bCs/>
            <w:sz w:val="24"/>
            <w:szCs w:val="24"/>
          </w:rPr>
          <w:t>House Bill 500</w:t>
        </w:r>
      </w:hyperlink>
      <w:r w:rsidRPr="00C925E2">
        <w:rPr>
          <w:rFonts w:ascii="Times New Roman" w:hAnsi="Times New Roman" w:cs="Times New Roman"/>
          <w:b/>
          <w:bCs/>
          <w:sz w:val="24"/>
          <w:szCs w:val="24"/>
        </w:rPr>
        <w:t xml:space="preserve"> </w:t>
      </w:r>
      <w:r w:rsidRPr="00C925E2">
        <w:rPr>
          <w:rFonts w:ascii="Times New Roman" w:hAnsi="Times New Roman" w:cs="Times New Roman"/>
          <w:sz w:val="24"/>
          <w:szCs w:val="24"/>
        </w:rPr>
        <w:t xml:space="preserve">was proposed as bringing Kentucky’s law more in line with federal law, stating that employees who commute to their job would not be required to be paid, but if they come to their workplace, clock </w:t>
      </w:r>
      <w:proofErr w:type="gramStart"/>
      <w:r w:rsidRPr="00C925E2">
        <w:rPr>
          <w:rFonts w:ascii="Times New Roman" w:hAnsi="Times New Roman" w:cs="Times New Roman"/>
          <w:sz w:val="24"/>
          <w:szCs w:val="24"/>
        </w:rPr>
        <w:t>in</w:t>
      </w:r>
      <w:proofErr w:type="gramEnd"/>
      <w:r w:rsidRPr="00C925E2">
        <w:rPr>
          <w:rFonts w:ascii="Times New Roman" w:hAnsi="Times New Roman" w:cs="Times New Roman"/>
          <w:sz w:val="24"/>
          <w:szCs w:val="24"/>
        </w:rPr>
        <w:t xml:space="preserve"> and get their company vehicle they would then be paid as they go from job to job. It was also touted as protecting people who are told to work during their lunch break. However, critics of the bill said they were not sure it would ensure workers get paid as they go from job to job, like HVAC workers who drive a company truck home. The bill passed out of the Small Business and Information Technology </w:t>
      </w:r>
      <w:proofErr w:type="gramStart"/>
      <w:r w:rsidRPr="00C925E2">
        <w:rPr>
          <w:rFonts w:ascii="Times New Roman" w:hAnsi="Times New Roman" w:cs="Times New Roman"/>
          <w:sz w:val="24"/>
          <w:szCs w:val="24"/>
        </w:rPr>
        <w:t>Committee, but</w:t>
      </w:r>
      <w:proofErr w:type="gramEnd"/>
      <w:r w:rsidRPr="00C925E2">
        <w:rPr>
          <w:rFonts w:ascii="Times New Roman" w:hAnsi="Times New Roman" w:cs="Times New Roman"/>
          <w:sz w:val="24"/>
          <w:szCs w:val="24"/>
        </w:rPr>
        <w:t xml:space="preserve"> was reassigned to the Appropriations and Revenue Committee where it died.</w:t>
      </w:r>
    </w:p>
    <w:p w14:paraId="4F1DD74A" w14:textId="77777777" w:rsidR="00C925E2" w:rsidRPr="00C925E2" w:rsidRDefault="00C925E2" w:rsidP="00C925E2">
      <w:pPr>
        <w:pStyle w:val="NoSpacing"/>
        <w:rPr>
          <w:rFonts w:ascii="Times New Roman" w:hAnsi="Times New Roman" w:cs="Times New Roman"/>
          <w:sz w:val="24"/>
          <w:szCs w:val="24"/>
        </w:rPr>
      </w:pPr>
      <w:r w:rsidRPr="00C925E2">
        <w:rPr>
          <w:rFonts w:ascii="Times New Roman" w:hAnsi="Times New Roman" w:cs="Times New Roman"/>
          <w:sz w:val="24"/>
          <w:szCs w:val="24"/>
        </w:rPr>
        <w:tab/>
      </w:r>
    </w:p>
    <w:p w14:paraId="46D91550" w14:textId="77777777" w:rsidR="00C925E2" w:rsidRPr="00C925E2" w:rsidRDefault="00C925E2" w:rsidP="00C925E2">
      <w:pPr>
        <w:pStyle w:val="NoSpacing"/>
        <w:rPr>
          <w:rFonts w:ascii="Times New Roman" w:hAnsi="Times New Roman" w:cs="Times New Roman"/>
          <w:sz w:val="24"/>
          <w:szCs w:val="24"/>
        </w:rPr>
      </w:pPr>
    </w:p>
    <w:p w14:paraId="11137954" w14:textId="77777777" w:rsidR="00C925E2" w:rsidRPr="00C925E2" w:rsidRDefault="00C925E2" w:rsidP="00C925E2">
      <w:pPr>
        <w:pStyle w:val="NoSpacing"/>
        <w:rPr>
          <w:rFonts w:ascii="Times New Roman" w:hAnsi="Times New Roman" w:cs="Times New Roman"/>
          <w:sz w:val="24"/>
          <w:szCs w:val="24"/>
        </w:rPr>
      </w:pPr>
      <w:r w:rsidRPr="00C925E2">
        <w:rPr>
          <w:rFonts w:ascii="Times New Roman" w:hAnsi="Times New Roman" w:cs="Times New Roman"/>
          <w:b/>
          <w:bCs/>
          <w:sz w:val="24"/>
          <w:szCs w:val="24"/>
          <w:u w:val="single"/>
        </w:rPr>
        <w:t>Workplace violence:</w:t>
      </w:r>
      <w:r w:rsidRPr="00C925E2">
        <w:rPr>
          <w:rFonts w:ascii="Times New Roman" w:hAnsi="Times New Roman" w:cs="Times New Roman"/>
          <w:sz w:val="24"/>
          <w:szCs w:val="24"/>
        </w:rPr>
        <w:t xml:space="preserve"> Gov. Beshear signed </w:t>
      </w:r>
      <w:hyperlink r:id="rId79" w:history="1">
        <w:r w:rsidRPr="00C925E2">
          <w:rPr>
            <w:rStyle w:val="Hyperlink"/>
            <w:rFonts w:ascii="Times New Roman" w:hAnsi="Times New Roman" w:cs="Times New Roman"/>
            <w:b/>
            <w:bCs/>
            <w:sz w:val="24"/>
            <w:szCs w:val="24"/>
          </w:rPr>
          <w:t>House Bill 194</w:t>
        </w:r>
      </w:hyperlink>
      <w:r w:rsidRPr="00C925E2">
        <w:rPr>
          <w:rFonts w:ascii="Times New Roman" w:hAnsi="Times New Roman" w:cs="Times New Roman"/>
          <w:b/>
          <w:bCs/>
          <w:sz w:val="24"/>
          <w:szCs w:val="24"/>
        </w:rPr>
        <w:t xml:space="preserve"> </w:t>
      </w:r>
      <w:r w:rsidRPr="00C925E2">
        <w:rPr>
          <w:rFonts w:ascii="Times New Roman" w:hAnsi="Times New Roman" w:cs="Times New Roman"/>
          <w:sz w:val="24"/>
          <w:szCs w:val="24"/>
        </w:rPr>
        <w:t>that in its original form would have made assaulting a healthcare worker in a hospital a third-degree assault crime. Current law is limited to emergency rooms within hospitals. Rep. Steve Riley (R-Glasgow) filed a floor amendment that was adopted by the House to extend those privileges to anyone in a doctor’s office, long term care facility, dental office, or health clinics.</w:t>
      </w:r>
    </w:p>
    <w:p w14:paraId="33224822" w14:textId="77777777" w:rsidR="00C925E2" w:rsidRPr="00C925E2" w:rsidRDefault="00C925E2" w:rsidP="00C925E2">
      <w:pPr>
        <w:pStyle w:val="NoSpacing"/>
        <w:rPr>
          <w:rFonts w:ascii="Times New Roman" w:hAnsi="Times New Roman" w:cs="Times New Roman"/>
          <w:sz w:val="24"/>
          <w:szCs w:val="24"/>
        </w:rPr>
      </w:pPr>
      <w:r w:rsidRPr="00C925E2">
        <w:rPr>
          <w:rFonts w:ascii="Times New Roman" w:hAnsi="Times New Roman" w:cs="Times New Roman"/>
          <w:sz w:val="24"/>
          <w:szCs w:val="24"/>
        </w:rPr>
        <w:tab/>
        <w:t xml:space="preserve">Other bills on workplace violence were not as lucky. </w:t>
      </w:r>
      <w:hyperlink r:id="rId80" w:history="1">
        <w:r w:rsidRPr="00C925E2">
          <w:rPr>
            <w:rStyle w:val="Hyperlink"/>
            <w:rFonts w:ascii="Times New Roman" w:hAnsi="Times New Roman" w:cs="Times New Roman"/>
            <w:b/>
            <w:bCs/>
            <w:sz w:val="24"/>
            <w:szCs w:val="24"/>
          </w:rPr>
          <w:t>House Bill 739</w:t>
        </w:r>
      </w:hyperlink>
      <w:r w:rsidRPr="00C925E2">
        <w:rPr>
          <w:rFonts w:ascii="Times New Roman" w:hAnsi="Times New Roman" w:cs="Times New Roman"/>
          <w:sz w:val="24"/>
          <w:szCs w:val="24"/>
        </w:rPr>
        <w:t xml:space="preserve"> established a process that an employer could request a protection order on behalf of an employee for workplace safety issues, including domestic violence. The bill passed out of the Economic Development and Workforce Investment </w:t>
      </w:r>
      <w:proofErr w:type="gramStart"/>
      <w:r w:rsidRPr="00C925E2">
        <w:rPr>
          <w:rFonts w:ascii="Times New Roman" w:hAnsi="Times New Roman" w:cs="Times New Roman"/>
          <w:sz w:val="24"/>
          <w:szCs w:val="24"/>
        </w:rPr>
        <w:t>Committee, but</w:t>
      </w:r>
      <w:proofErr w:type="gramEnd"/>
      <w:r w:rsidRPr="00C925E2">
        <w:rPr>
          <w:rFonts w:ascii="Times New Roman" w:hAnsi="Times New Roman" w:cs="Times New Roman"/>
          <w:sz w:val="24"/>
          <w:szCs w:val="24"/>
        </w:rPr>
        <w:t xml:space="preserve"> was recommitted to Appropriations and Revenue where it languished. </w:t>
      </w:r>
      <w:hyperlink r:id="rId81" w:history="1">
        <w:r w:rsidRPr="00C925E2">
          <w:rPr>
            <w:rStyle w:val="Hyperlink"/>
            <w:rFonts w:ascii="Times New Roman" w:hAnsi="Times New Roman" w:cs="Times New Roman"/>
            <w:b/>
            <w:bCs/>
            <w:sz w:val="24"/>
            <w:szCs w:val="24"/>
          </w:rPr>
          <w:t>House Bill 824</w:t>
        </w:r>
      </w:hyperlink>
      <w:r w:rsidRPr="00C925E2">
        <w:rPr>
          <w:rFonts w:ascii="Times New Roman" w:hAnsi="Times New Roman" w:cs="Times New Roman"/>
          <w:b/>
          <w:bCs/>
          <w:sz w:val="24"/>
          <w:szCs w:val="24"/>
        </w:rPr>
        <w:t xml:space="preserve"> </w:t>
      </w:r>
      <w:r w:rsidRPr="00C925E2">
        <w:rPr>
          <w:rFonts w:ascii="Times New Roman" w:hAnsi="Times New Roman" w:cs="Times New Roman"/>
          <w:sz w:val="24"/>
          <w:szCs w:val="24"/>
        </w:rPr>
        <w:t xml:space="preserve">required employers to grant leave or a reduced schedule, with notice, to an employee seeking law enforcement, legal or medical assistance due to domestic violence. It also prohibited an employer from retaliating against or refusing to hire an employee because of domestic </w:t>
      </w:r>
      <w:proofErr w:type="gramStart"/>
      <w:r w:rsidRPr="00C925E2">
        <w:rPr>
          <w:rFonts w:ascii="Times New Roman" w:hAnsi="Times New Roman" w:cs="Times New Roman"/>
          <w:sz w:val="24"/>
          <w:szCs w:val="24"/>
        </w:rPr>
        <w:t>violence, and</w:t>
      </w:r>
      <w:proofErr w:type="gramEnd"/>
      <w:r w:rsidRPr="00C925E2">
        <w:rPr>
          <w:rFonts w:ascii="Times New Roman" w:hAnsi="Times New Roman" w:cs="Times New Roman"/>
          <w:sz w:val="24"/>
          <w:szCs w:val="24"/>
        </w:rPr>
        <w:t xml:space="preserve"> created a civil cause of action if that occurred. The bill was never assigned to a committee.</w:t>
      </w:r>
    </w:p>
    <w:p w14:paraId="4536182B" w14:textId="77777777" w:rsidR="00C925E2" w:rsidRPr="00C925E2" w:rsidRDefault="00C925E2" w:rsidP="00C925E2">
      <w:pPr>
        <w:pStyle w:val="NoSpacing"/>
        <w:rPr>
          <w:rFonts w:ascii="Times New Roman" w:hAnsi="Times New Roman" w:cs="Times New Roman"/>
          <w:sz w:val="24"/>
          <w:szCs w:val="24"/>
        </w:rPr>
      </w:pPr>
    </w:p>
    <w:p w14:paraId="7E089114" w14:textId="6C7805C8" w:rsidR="00C925E2" w:rsidRPr="00C925E2" w:rsidRDefault="00C925E2" w:rsidP="00FF65F6">
      <w:pPr>
        <w:pStyle w:val="NoSpacing"/>
        <w:rPr>
          <w:rFonts w:ascii="Times New Roman" w:hAnsi="Times New Roman" w:cs="Times New Roman"/>
          <w:sz w:val="24"/>
          <w:szCs w:val="24"/>
        </w:rPr>
      </w:pPr>
      <w:r w:rsidRPr="00C925E2">
        <w:rPr>
          <w:rFonts w:ascii="Times New Roman" w:hAnsi="Times New Roman" w:cs="Times New Roman"/>
          <w:b/>
          <w:bCs/>
          <w:sz w:val="24"/>
          <w:szCs w:val="24"/>
          <w:u w:val="single"/>
        </w:rPr>
        <w:t>Expungement:</w:t>
      </w:r>
      <w:r w:rsidRPr="00C925E2">
        <w:rPr>
          <w:rFonts w:ascii="Times New Roman" w:hAnsi="Times New Roman" w:cs="Times New Roman"/>
          <w:b/>
          <w:bCs/>
          <w:sz w:val="24"/>
          <w:szCs w:val="24"/>
        </w:rPr>
        <w:t xml:space="preserve"> </w:t>
      </w:r>
      <w:r w:rsidRPr="00C925E2">
        <w:rPr>
          <w:rFonts w:ascii="Times New Roman" w:hAnsi="Times New Roman" w:cs="Times New Roman"/>
          <w:sz w:val="24"/>
          <w:szCs w:val="24"/>
        </w:rPr>
        <w:t>Bills were filed to aid in expunging records, with supporters saying this is a way to help those who have served time find jobs which would help employers fill vacancies and help those needing a job stay out of legal trouble. However, none of the bills were able to get out of committee.</w:t>
      </w:r>
      <w:r w:rsidR="00FF65F6">
        <w:rPr>
          <w:rFonts w:ascii="Times New Roman" w:hAnsi="Times New Roman" w:cs="Times New Roman"/>
          <w:sz w:val="24"/>
          <w:szCs w:val="24"/>
        </w:rPr>
        <w:t xml:space="preserve"> </w:t>
      </w:r>
      <w:hyperlink r:id="rId82" w:history="1">
        <w:r w:rsidRPr="00C925E2">
          <w:rPr>
            <w:rStyle w:val="Hyperlink"/>
            <w:rFonts w:ascii="Times New Roman" w:hAnsi="Times New Roman" w:cs="Times New Roman"/>
            <w:b/>
            <w:bCs/>
            <w:sz w:val="24"/>
            <w:szCs w:val="24"/>
          </w:rPr>
          <w:t>Senate Bill 218</w:t>
        </w:r>
      </w:hyperlink>
      <w:r w:rsidRPr="00C925E2">
        <w:rPr>
          <w:rFonts w:ascii="Times New Roman" w:hAnsi="Times New Roman" w:cs="Times New Roman"/>
          <w:sz w:val="24"/>
          <w:szCs w:val="24"/>
        </w:rPr>
        <w:t xml:space="preserve"> and </w:t>
      </w:r>
      <w:hyperlink r:id="rId83" w:history="1">
        <w:r w:rsidRPr="00C925E2">
          <w:rPr>
            <w:rStyle w:val="Hyperlink"/>
            <w:rFonts w:ascii="Times New Roman" w:hAnsi="Times New Roman" w:cs="Times New Roman"/>
            <w:b/>
            <w:bCs/>
            <w:sz w:val="24"/>
            <w:szCs w:val="24"/>
          </w:rPr>
          <w:t>House Bill 569</w:t>
        </w:r>
      </w:hyperlink>
      <w:r w:rsidRPr="00C925E2">
        <w:rPr>
          <w:rFonts w:ascii="Times New Roman" w:hAnsi="Times New Roman" w:cs="Times New Roman"/>
          <w:sz w:val="24"/>
          <w:szCs w:val="24"/>
        </w:rPr>
        <w:t xml:space="preserve"> also would have required the Administrative Office of Courts to automatically review non-violent felonies and expunge felony convictions five years or older with no more criminal infractions. It did give county and commonwealth attorneys the right to object.</w:t>
      </w:r>
    </w:p>
    <w:p w14:paraId="473601D7" w14:textId="77777777" w:rsidR="00C925E2" w:rsidRPr="00C925E2" w:rsidRDefault="00C925E2" w:rsidP="00C925E2">
      <w:pPr>
        <w:pStyle w:val="NoSpacing"/>
        <w:rPr>
          <w:rFonts w:ascii="Times New Roman" w:hAnsi="Times New Roman" w:cs="Times New Roman"/>
          <w:sz w:val="24"/>
          <w:szCs w:val="24"/>
        </w:rPr>
      </w:pPr>
    </w:p>
    <w:p w14:paraId="67398476" w14:textId="77777777" w:rsidR="00C925E2" w:rsidRPr="00C925E2" w:rsidRDefault="00C925E2" w:rsidP="00C925E2">
      <w:pPr>
        <w:pStyle w:val="NoSpacing"/>
        <w:rPr>
          <w:rFonts w:ascii="Times New Roman" w:hAnsi="Times New Roman" w:cs="Times New Roman"/>
          <w:sz w:val="24"/>
          <w:szCs w:val="24"/>
        </w:rPr>
      </w:pPr>
    </w:p>
    <w:p w14:paraId="249B94E9" w14:textId="77777777" w:rsidR="00C925E2" w:rsidRPr="00C925E2" w:rsidRDefault="00C925E2" w:rsidP="00C925E2">
      <w:pPr>
        <w:pStyle w:val="NoSpacing"/>
        <w:rPr>
          <w:rFonts w:ascii="Times New Roman" w:hAnsi="Times New Roman" w:cs="Times New Roman"/>
          <w:sz w:val="24"/>
          <w:szCs w:val="24"/>
        </w:rPr>
      </w:pPr>
      <w:r w:rsidRPr="00C925E2">
        <w:rPr>
          <w:rFonts w:ascii="Times New Roman" w:hAnsi="Times New Roman" w:cs="Times New Roman"/>
          <w:b/>
          <w:bCs/>
          <w:sz w:val="24"/>
          <w:szCs w:val="24"/>
          <w:u w:val="single"/>
        </w:rPr>
        <w:t>Unemployment Insurance benefits:</w:t>
      </w:r>
      <w:r w:rsidRPr="00C925E2">
        <w:rPr>
          <w:rFonts w:ascii="Times New Roman" w:hAnsi="Times New Roman" w:cs="Times New Roman"/>
          <w:b/>
          <w:bCs/>
          <w:sz w:val="24"/>
          <w:szCs w:val="24"/>
        </w:rPr>
        <w:t xml:space="preserve"> </w:t>
      </w:r>
      <w:hyperlink r:id="rId84" w:history="1">
        <w:r w:rsidRPr="00C925E2">
          <w:rPr>
            <w:rStyle w:val="Hyperlink"/>
            <w:rFonts w:ascii="Times New Roman" w:hAnsi="Times New Roman" w:cs="Times New Roman"/>
            <w:b/>
            <w:bCs/>
            <w:sz w:val="24"/>
            <w:szCs w:val="24"/>
          </w:rPr>
          <w:t>Senate Bill 140</w:t>
        </w:r>
      </w:hyperlink>
      <w:r w:rsidRPr="00C925E2">
        <w:rPr>
          <w:rFonts w:ascii="Times New Roman" w:hAnsi="Times New Roman" w:cs="Times New Roman"/>
          <w:b/>
          <w:bCs/>
          <w:sz w:val="24"/>
          <w:szCs w:val="24"/>
        </w:rPr>
        <w:t xml:space="preserve"> </w:t>
      </w:r>
      <w:r w:rsidRPr="00C925E2">
        <w:rPr>
          <w:rFonts w:ascii="Times New Roman" w:hAnsi="Times New Roman" w:cs="Times New Roman"/>
          <w:sz w:val="24"/>
          <w:szCs w:val="24"/>
        </w:rPr>
        <w:t xml:space="preserve">was signed into law and is in effect because it contains an emergency clause. It requires the Secretary of Education and Workforce to forgive </w:t>
      </w:r>
      <w:proofErr w:type="gramStart"/>
      <w:r w:rsidRPr="00C925E2">
        <w:rPr>
          <w:rFonts w:ascii="Times New Roman" w:hAnsi="Times New Roman" w:cs="Times New Roman"/>
          <w:sz w:val="24"/>
          <w:szCs w:val="24"/>
        </w:rPr>
        <w:t>any and all</w:t>
      </w:r>
      <w:proofErr w:type="gramEnd"/>
      <w:r w:rsidRPr="00C925E2">
        <w:rPr>
          <w:rFonts w:ascii="Times New Roman" w:hAnsi="Times New Roman" w:cs="Times New Roman"/>
          <w:sz w:val="24"/>
          <w:szCs w:val="24"/>
        </w:rPr>
        <w:t xml:space="preserve"> COVID-19 pandemic-related overpayment of benefits. The current law gives those who received unemployment payments 30 days to request forgiveness of overpayment, and the Secretary </w:t>
      </w:r>
      <w:proofErr w:type="gramStart"/>
      <w:r w:rsidRPr="00C925E2">
        <w:rPr>
          <w:rFonts w:ascii="Times New Roman" w:hAnsi="Times New Roman" w:cs="Times New Roman"/>
          <w:sz w:val="24"/>
          <w:szCs w:val="24"/>
        </w:rPr>
        <w:t>had</w:t>
      </w:r>
      <w:proofErr w:type="gramEnd"/>
      <w:r w:rsidRPr="00C925E2">
        <w:rPr>
          <w:rFonts w:ascii="Times New Roman" w:hAnsi="Times New Roman" w:cs="Times New Roman"/>
          <w:sz w:val="24"/>
          <w:szCs w:val="24"/>
        </w:rPr>
        <w:t xml:space="preserve"> discretion </w:t>
      </w:r>
      <w:proofErr w:type="gramStart"/>
      <w:r w:rsidRPr="00C925E2">
        <w:rPr>
          <w:rFonts w:ascii="Times New Roman" w:hAnsi="Times New Roman" w:cs="Times New Roman"/>
          <w:sz w:val="24"/>
          <w:szCs w:val="24"/>
        </w:rPr>
        <w:t>whether or not</w:t>
      </w:r>
      <w:proofErr w:type="gramEnd"/>
      <w:r w:rsidRPr="00C925E2">
        <w:rPr>
          <w:rFonts w:ascii="Times New Roman" w:hAnsi="Times New Roman" w:cs="Times New Roman"/>
          <w:sz w:val="24"/>
          <w:szCs w:val="24"/>
        </w:rPr>
        <w:t xml:space="preserve"> to approve the request. </w:t>
      </w:r>
    </w:p>
    <w:p w14:paraId="01EFBF81" w14:textId="3219880D" w:rsidR="00C925E2" w:rsidRPr="00C925E2" w:rsidRDefault="00C925E2" w:rsidP="00C925E2">
      <w:pPr>
        <w:pStyle w:val="NoSpacing"/>
        <w:rPr>
          <w:rFonts w:ascii="Times New Roman" w:hAnsi="Times New Roman" w:cs="Times New Roman"/>
          <w:sz w:val="24"/>
          <w:szCs w:val="24"/>
        </w:rPr>
      </w:pPr>
      <w:r w:rsidRPr="00C925E2">
        <w:rPr>
          <w:rFonts w:ascii="Times New Roman" w:hAnsi="Times New Roman" w:cs="Times New Roman"/>
          <w:sz w:val="24"/>
          <w:szCs w:val="24"/>
        </w:rPr>
        <w:tab/>
      </w:r>
    </w:p>
    <w:p w14:paraId="6592778D" w14:textId="77777777" w:rsidR="00C925E2" w:rsidRPr="00C925E2" w:rsidRDefault="00C925E2" w:rsidP="00C925E2">
      <w:pPr>
        <w:pStyle w:val="NoSpacing"/>
        <w:rPr>
          <w:rFonts w:ascii="Times New Roman" w:hAnsi="Times New Roman" w:cs="Times New Roman"/>
          <w:sz w:val="24"/>
          <w:szCs w:val="24"/>
        </w:rPr>
      </w:pPr>
      <w:r w:rsidRPr="00C925E2">
        <w:rPr>
          <w:rFonts w:ascii="Times New Roman" w:hAnsi="Times New Roman" w:cs="Times New Roman"/>
          <w:b/>
          <w:bCs/>
          <w:sz w:val="24"/>
          <w:szCs w:val="24"/>
          <w:u w:val="single"/>
        </w:rPr>
        <w:t>Workers Compensation:</w:t>
      </w:r>
      <w:r w:rsidRPr="00C925E2">
        <w:rPr>
          <w:rFonts w:ascii="Times New Roman" w:hAnsi="Times New Roman" w:cs="Times New Roman"/>
          <w:sz w:val="24"/>
          <w:szCs w:val="24"/>
        </w:rPr>
        <w:t xml:space="preserve">  A process was established to calculate benefits of injured workers who were previously receiving unemployment benefits under </w:t>
      </w:r>
      <w:hyperlink r:id="rId85" w:history="1">
        <w:r w:rsidRPr="00C925E2">
          <w:rPr>
            <w:rStyle w:val="Hyperlink"/>
            <w:rFonts w:ascii="Times New Roman" w:hAnsi="Times New Roman" w:cs="Times New Roman"/>
            <w:b/>
            <w:bCs/>
            <w:sz w:val="24"/>
            <w:szCs w:val="24"/>
          </w:rPr>
          <w:t>House Bill 401</w:t>
        </w:r>
      </w:hyperlink>
      <w:r w:rsidRPr="00C925E2">
        <w:rPr>
          <w:rFonts w:ascii="Times New Roman" w:hAnsi="Times New Roman" w:cs="Times New Roman"/>
          <w:sz w:val="24"/>
          <w:szCs w:val="24"/>
        </w:rPr>
        <w:t>, which was signed into law. In short, if a person was receiving unemployment benefits, then took a job and was injured, their unemployment benefits earned previously would be added to their wages earned during the 13-week period, then divided by 13, the average weekly wage shall be the most favorable to the employee. It also expanded the definition of physician in determining benefits.</w:t>
      </w:r>
    </w:p>
    <w:p w14:paraId="0680008D" w14:textId="77777777" w:rsidR="00C925E2" w:rsidRPr="00C925E2" w:rsidRDefault="00C925E2" w:rsidP="00C925E2">
      <w:pPr>
        <w:pStyle w:val="NoSpacing"/>
        <w:rPr>
          <w:rFonts w:ascii="Times New Roman" w:hAnsi="Times New Roman" w:cs="Times New Roman"/>
          <w:sz w:val="24"/>
          <w:szCs w:val="24"/>
        </w:rPr>
      </w:pPr>
    </w:p>
    <w:p w14:paraId="77A1D332" w14:textId="5F235689" w:rsidR="00C925E2" w:rsidRPr="00C925E2" w:rsidRDefault="00C925E2" w:rsidP="00C925E2">
      <w:pPr>
        <w:pStyle w:val="NoSpacing"/>
        <w:rPr>
          <w:rFonts w:ascii="Times New Roman" w:hAnsi="Times New Roman" w:cs="Times New Roman"/>
          <w:sz w:val="24"/>
          <w:szCs w:val="24"/>
        </w:rPr>
      </w:pPr>
      <w:r w:rsidRPr="00C925E2">
        <w:rPr>
          <w:rFonts w:ascii="Times New Roman" w:hAnsi="Times New Roman" w:cs="Times New Roman"/>
          <w:b/>
          <w:bCs/>
          <w:sz w:val="24"/>
          <w:szCs w:val="24"/>
          <w:u w:val="single"/>
        </w:rPr>
        <w:t xml:space="preserve">Employment leave: </w:t>
      </w:r>
      <w:r w:rsidRPr="00C925E2">
        <w:rPr>
          <w:rFonts w:ascii="Times New Roman" w:hAnsi="Times New Roman" w:cs="Times New Roman"/>
          <w:sz w:val="24"/>
          <w:szCs w:val="24"/>
        </w:rPr>
        <w:t xml:space="preserve">There were a plethora of bills filed governing or expanding employee leave, but they either died in committee or were not assigned to a committee. Most were filed by Democrats, meaning they had little chance of survival with a Republican supermajority. </w:t>
      </w:r>
      <w:r w:rsidR="00864E8C">
        <w:rPr>
          <w:rFonts w:ascii="Times New Roman" w:hAnsi="Times New Roman" w:cs="Times New Roman"/>
          <w:sz w:val="24"/>
          <w:szCs w:val="24"/>
        </w:rPr>
        <w:t xml:space="preserve">These measures </w:t>
      </w:r>
      <w:r w:rsidR="005F27AD">
        <w:rPr>
          <w:rFonts w:ascii="Times New Roman" w:hAnsi="Times New Roman" w:cs="Times New Roman"/>
          <w:sz w:val="24"/>
          <w:szCs w:val="24"/>
        </w:rPr>
        <w:t>required leave be provided for crime victims (</w:t>
      </w:r>
      <w:hyperlink r:id="rId86" w:history="1">
        <w:r w:rsidR="005F27AD" w:rsidRPr="00C925E2">
          <w:rPr>
            <w:rStyle w:val="Hyperlink"/>
            <w:rFonts w:ascii="Times New Roman" w:hAnsi="Times New Roman" w:cs="Times New Roman"/>
            <w:b/>
            <w:bCs/>
            <w:sz w:val="24"/>
            <w:szCs w:val="24"/>
          </w:rPr>
          <w:t>HB 362</w:t>
        </w:r>
      </w:hyperlink>
      <w:r w:rsidR="005F27AD" w:rsidRPr="00C925E2">
        <w:rPr>
          <w:rFonts w:ascii="Times New Roman" w:hAnsi="Times New Roman" w:cs="Times New Roman"/>
          <w:sz w:val="24"/>
          <w:szCs w:val="24"/>
        </w:rPr>
        <w:t xml:space="preserve">. </w:t>
      </w:r>
      <w:hyperlink r:id="rId87" w:history="1">
        <w:r w:rsidR="005F27AD" w:rsidRPr="00C925E2">
          <w:rPr>
            <w:rStyle w:val="Hyperlink"/>
            <w:rFonts w:ascii="Times New Roman" w:hAnsi="Times New Roman" w:cs="Times New Roman"/>
            <w:b/>
            <w:bCs/>
            <w:sz w:val="24"/>
            <w:szCs w:val="24"/>
          </w:rPr>
          <w:t>HB</w:t>
        </w:r>
        <w:r w:rsidR="00364110">
          <w:rPr>
            <w:rStyle w:val="Hyperlink"/>
            <w:rFonts w:ascii="Times New Roman" w:hAnsi="Times New Roman" w:cs="Times New Roman"/>
            <w:b/>
            <w:bCs/>
            <w:sz w:val="24"/>
            <w:szCs w:val="24"/>
          </w:rPr>
          <w:t xml:space="preserve"> </w:t>
        </w:r>
        <w:r w:rsidR="005F27AD" w:rsidRPr="00C925E2">
          <w:rPr>
            <w:rStyle w:val="Hyperlink"/>
            <w:rFonts w:ascii="Times New Roman" w:hAnsi="Times New Roman" w:cs="Times New Roman"/>
            <w:b/>
            <w:bCs/>
            <w:sz w:val="24"/>
            <w:szCs w:val="24"/>
          </w:rPr>
          <w:t>540</w:t>
        </w:r>
      </w:hyperlink>
      <w:r w:rsidR="00364110">
        <w:rPr>
          <w:rFonts w:ascii="Times New Roman" w:hAnsi="Times New Roman" w:cs="Times New Roman"/>
          <w:sz w:val="24"/>
          <w:szCs w:val="24"/>
        </w:rPr>
        <w:t>)</w:t>
      </w:r>
      <w:r w:rsidR="005F27AD">
        <w:rPr>
          <w:rFonts w:ascii="Times New Roman" w:hAnsi="Times New Roman" w:cs="Times New Roman"/>
          <w:sz w:val="24"/>
          <w:szCs w:val="24"/>
        </w:rPr>
        <w:t>, bereavement leave</w:t>
      </w:r>
      <w:r w:rsidR="00364110">
        <w:rPr>
          <w:rFonts w:ascii="Times New Roman" w:hAnsi="Times New Roman" w:cs="Times New Roman"/>
          <w:sz w:val="24"/>
          <w:szCs w:val="24"/>
        </w:rPr>
        <w:t xml:space="preserve"> (</w:t>
      </w:r>
      <w:hyperlink r:id="rId88" w:history="1">
        <w:r w:rsidR="00364110" w:rsidRPr="00C925E2">
          <w:rPr>
            <w:rStyle w:val="Hyperlink"/>
            <w:rFonts w:ascii="Times New Roman" w:hAnsi="Times New Roman" w:cs="Times New Roman"/>
            <w:b/>
            <w:bCs/>
            <w:sz w:val="24"/>
            <w:szCs w:val="24"/>
          </w:rPr>
          <w:t>HB 537</w:t>
        </w:r>
      </w:hyperlink>
      <w:r w:rsidR="00364110">
        <w:rPr>
          <w:rFonts w:ascii="Times New Roman" w:hAnsi="Times New Roman" w:cs="Times New Roman"/>
          <w:sz w:val="24"/>
          <w:szCs w:val="24"/>
        </w:rPr>
        <w:t>)</w:t>
      </w:r>
      <w:r w:rsidR="005F27AD">
        <w:rPr>
          <w:rFonts w:ascii="Times New Roman" w:hAnsi="Times New Roman" w:cs="Times New Roman"/>
          <w:sz w:val="24"/>
          <w:szCs w:val="24"/>
        </w:rPr>
        <w:t>, unpaid family leave</w:t>
      </w:r>
      <w:r w:rsidR="00364110">
        <w:rPr>
          <w:rFonts w:ascii="Times New Roman" w:hAnsi="Times New Roman" w:cs="Times New Roman"/>
          <w:sz w:val="24"/>
          <w:szCs w:val="24"/>
        </w:rPr>
        <w:t xml:space="preserve"> (</w:t>
      </w:r>
      <w:hyperlink r:id="rId89" w:history="1">
        <w:r w:rsidR="00364110" w:rsidRPr="00C925E2">
          <w:rPr>
            <w:rStyle w:val="Hyperlink"/>
            <w:rFonts w:ascii="Times New Roman" w:hAnsi="Times New Roman" w:cs="Times New Roman"/>
            <w:b/>
            <w:bCs/>
            <w:sz w:val="24"/>
            <w:szCs w:val="24"/>
          </w:rPr>
          <w:t>HB 195</w:t>
        </w:r>
      </w:hyperlink>
      <w:r w:rsidR="00364110">
        <w:rPr>
          <w:rFonts w:ascii="Times New Roman" w:hAnsi="Times New Roman" w:cs="Times New Roman"/>
          <w:sz w:val="24"/>
          <w:szCs w:val="24"/>
        </w:rPr>
        <w:t>)</w:t>
      </w:r>
      <w:r w:rsidR="005F27AD">
        <w:rPr>
          <w:rFonts w:ascii="Times New Roman" w:hAnsi="Times New Roman" w:cs="Times New Roman"/>
          <w:sz w:val="24"/>
          <w:szCs w:val="24"/>
        </w:rPr>
        <w:t>, paid sick leave</w:t>
      </w:r>
      <w:r w:rsidR="00364110">
        <w:rPr>
          <w:rFonts w:ascii="Times New Roman" w:hAnsi="Times New Roman" w:cs="Times New Roman"/>
          <w:sz w:val="24"/>
          <w:szCs w:val="24"/>
        </w:rPr>
        <w:t xml:space="preserve"> (</w:t>
      </w:r>
      <w:hyperlink r:id="rId90" w:history="1">
        <w:r w:rsidR="00364110" w:rsidRPr="00C925E2">
          <w:rPr>
            <w:rStyle w:val="Hyperlink"/>
            <w:rFonts w:ascii="Times New Roman" w:hAnsi="Times New Roman" w:cs="Times New Roman"/>
            <w:b/>
            <w:bCs/>
            <w:sz w:val="24"/>
            <w:szCs w:val="24"/>
          </w:rPr>
          <w:t>HB 196</w:t>
        </w:r>
      </w:hyperlink>
      <w:r w:rsidR="00364110">
        <w:rPr>
          <w:rFonts w:ascii="Times New Roman" w:hAnsi="Times New Roman" w:cs="Times New Roman"/>
          <w:sz w:val="24"/>
          <w:szCs w:val="24"/>
        </w:rPr>
        <w:t>)</w:t>
      </w:r>
      <w:r w:rsidR="005F27AD">
        <w:rPr>
          <w:rFonts w:ascii="Times New Roman" w:hAnsi="Times New Roman" w:cs="Times New Roman"/>
          <w:sz w:val="24"/>
          <w:szCs w:val="24"/>
        </w:rPr>
        <w:t xml:space="preserve">, and </w:t>
      </w:r>
      <w:r w:rsidR="00364110">
        <w:rPr>
          <w:rFonts w:ascii="Times New Roman" w:hAnsi="Times New Roman" w:cs="Times New Roman"/>
          <w:sz w:val="24"/>
          <w:szCs w:val="24"/>
        </w:rPr>
        <w:t>domestic violence (</w:t>
      </w:r>
      <w:hyperlink r:id="rId91" w:history="1">
        <w:r w:rsidR="00364110" w:rsidRPr="00C925E2">
          <w:rPr>
            <w:rStyle w:val="Hyperlink"/>
            <w:rFonts w:ascii="Times New Roman" w:hAnsi="Times New Roman" w:cs="Times New Roman"/>
            <w:b/>
            <w:bCs/>
            <w:sz w:val="24"/>
            <w:szCs w:val="24"/>
          </w:rPr>
          <w:t>HB</w:t>
        </w:r>
        <w:r w:rsidR="00364110">
          <w:rPr>
            <w:rStyle w:val="Hyperlink"/>
            <w:rFonts w:ascii="Times New Roman" w:hAnsi="Times New Roman" w:cs="Times New Roman"/>
            <w:b/>
            <w:bCs/>
            <w:sz w:val="24"/>
            <w:szCs w:val="24"/>
          </w:rPr>
          <w:t xml:space="preserve"> </w:t>
        </w:r>
        <w:r w:rsidR="00364110" w:rsidRPr="00C925E2">
          <w:rPr>
            <w:rStyle w:val="Hyperlink"/>
            <w:rFonts w:ascii="Times New Roman" w:hAnsi="Times New Roman" w:cs="Times New Roman"/>
            <w:b/>
            <w:bCs/>
            <w:sz w:val="24"/>
            <w:szCs w:val="24"/>
          </w:rPr>
          <w:t>824</w:t>
        </w:r>
      </w:hyperlink>
      <w:r w:rsidR="00364110">
        <w:rPr>
          <w:rFonts w:ascii="Times New Roman" w:hAnsi="Times New Roman" w:cs="Times New Roman"/>
          <w:sz w:val="24"/>
          <w:szCs w:val="24"/>
        </w:rPr>
        <w:t>)</w:t>
      </w:r>
      <w:r w:rsidR="005F27AD">
        <w:rPr>
          <w:rFonts w:ascii="Times New Roman" w:hAnsi="Times New Roman" w:cs="Times New Roman"/>
          <w:sz w:val="24"/>
          <w:szCs w:val="24"/>
        </w:rPr>
        <w:t xml:space="preserve">. </w:t>
      </w:r>
    </w:p>
    <w:p w14:paraId="0E66A72E" w14:textId="77777777" w:rsidR="006C6732" w:rsidRPr="00C925E2" w:rsidRDefault="006C6732" w:rsidP="006C6732">
      <w:pPr>
        <w:pStyle w:val="NoSpacing"/>
        <w:ind w:left="1440"/>
        <w:rPr>
          <w:rFonts w:ascii="Times New Roman" w:hAnsi="Times New Roman" w:cs="Times New Roman"/>
          <w:sz w:val="24"/>
          <w:szCs w:val="24"/>
        </w:rPr>
      </w:pPr>
    </w:p>
    <w:p w14:paraId="3BE4291B" w14:textId="77777777" w:rsidR="00C925E2" w:rsidRPr="00C925E2" w:rsidRDefault="00C925E2" w:rsidP="00C925E2">
      <w:pPr>
        <w:pStyle w:val="NoSpacing"/>
        <w:rPr>
          <w:rFonts w:ascii="Times New Roman" w:hAnsi="Times New Roman" w:cs="Times New Roman"/>
          <w:b/>
          <w:bCs/>
          <w:sz w:val="24"/>
          <w:szCs w:val="24"/>
          <w:u w:val="single"/>
        </w:rPr>
      </w:pPr>
      <w:bookmarkStart w:id="10" w:name="Regulatory"/>
      <w:r w:rsidRPr="00C925E2">
        <w:rPr>
          <w:rFonts w:ascii="Times New Roman" w:hAnsi="Times New Roman" w:cs="Times New Roman"/>
          <w:b/>
          <w:bCs/>
          <w:sz w:val="24"/>
          <w:szCs w:val="24"/>
          <w:u w:val="single"/>
        </w:rPr>
        <w:t>Regulatory and Licensure Issues:</w:t>
      </w:r>
    </w:p>
    <w:bookmarkEnd w:id="10"/>
    <w:p w14:paraId="3B09C1F5" w14:textId="77777777" w:rsidR="00C925E2" w:rsidRPr="00C925E2" w:rsidRDefault="00C925E2" w:rsidP="00C925E2">
      <w:pPr>
        <w:pStyle w:val="NoSpacing"/>
        <w:rPr>
          <w:rFonts w:ascii="Times New Roman" w:hAnsi="Times New Roman" w:cs="Times New Roman"/>
          <w:sz w:val="24"/>
          <w:szCs w:val="24"/>
        </w:rPr>
      </w:pPr>
      <w:r w:rsidRPr="00C925E2">
        <w:rPr>
          <w:rFonts w:ascii="Times New Roman" w:hAnsi="Times New Roman" w:cs="Times New Roman"/>
          <w:b/>
          <w:bCs/>
          <w:sz w:val="24"/>
          <w:szCs w:val="24"/>
          <w:u w:val="single"/>
        </w:rPr>
        <w:t>Regulation of Kratom:</w:t>
      </w:r>
      <w:r w:rsidRPr="00C925E2">
        <w:rPr>
          <w:rFonts w:ascii="Times New Roman" w:hAnsi="Times New Roman" w:cs="Times New Roman"/>
          <w:sz w:val="24"/>
          <w:szCs w:val="24"/>
        </w:rPr>
        <w:t xml:space="preserve"> Another bill that finally became law in 2024 targeted the sale of Kratom. </w:t>
      </w:r>
      <w:r w:rsidRPr="00C925E2">
        <w:rPr>
          <w:rFonts w:ascii="Times New Roman" w:hAnsi="Times New Roman" w:cs="Times New Roman"/>
          <w:b/>
          <w:bCs/>
          <w:sz w:val="24"/>
          <w:szCs w:val="24"/>
        </w:rPr>
        <w:t>House Bill 293</w:t>
      </w:r>
      <w:r w:rsidRPr="00C925E2">
        <w:rPr>
          <w:rFonts w:ascii="Times New Roman" w:hAnsi="Times New Roman" w:cs="Times New Roman"/>
          <w:sz w:val="24"/>
          <w:szCs w:val="24"/>
        </w:rPr>
        <w:t xml:space="preserve"> prohibits a retailer from selling Kratom to anyone under the age of 21. It would also require Kratom products to be manufactured as unadulterated products, and all products would be required to be labeled with ingredients. The Department of Public Health within the Cabinet for Health &amp; Family Services would be responsible for enforcement. It does establish a civil penalty of $500 for the first violation and $1,000 for the second violation. The House agreed to a Senate change that if the federal government ever does regulate Kratom, the federal law shall supersede the state law. </w:t>
      </w:r>
    </w:p>
    <w:p w14:paraId="0062A2FC" w14:textId="77777777" w:rsidR="00C925E2" w:rsidRPr="00C925E2" w:rsidRDefault="00C925E2" w:rsidP="00C925E2">
      <w:pPr>
        <w:pStyle w:val="NoSpacing"/>
        <w:rPr>
          <w:rFonts w:ascii="Times New Roman" w:hAnsi="Times New Roman" w:cs="Times New Roman"/>
          <w:b/>
          <w:bCs/>
          <w:sz w:val="24"/>
          <w:szCs w:val="24"/>
          <w:u w:val="single"/>
        </w:rPr>
      </w:pPr>
    </w:p>
    <w:p w14:paraId="63133BE4" w14:textId="77777777" w:rsidR="00C925E2" w:rsidRPr="00C925E2" w:rsidRDefault="00C925E2" w:rsidP="00C925E2">
      <w:pPr>
        <w:pStyle w:val="NoSpacing"/>
        <w:rPr>
          <w:rFonts w:ascii="Times New Roman" w:hAnsi="Times New Roman" w:cs="Times New Roman"/>
          <w:sz w:val="24"/>
          <w:szCs w:val="24"/>
        </w:rPr>
      </w:pPr>
      <w:r w:rsidRPr="00C925E2">
        <w:rPr>
          <w:rFonts w:ascii="Times New Roman" w:hAnsi="Times New Roman" w:cs="Times New Roman"/>
          <w:b/>
          <w:bCs/>
          <w:sz w:val="24"/>
          <w:szCs w:val="24"/>
          <w:u w:val="single"/>
        </w:rPr>
        <w:t>Assistance animals:</w:t>
      </w:r>
      <w:r w:rsidRPr="00C925E2">
        <w:rPr>
          <w:rFonts w:ascii="Times New Roman" w:hAnsi="Times New Roman" w:cs="Times New Roman"/>
          <w:b/>
          <w:bCs/>
          <w:sz w:val="24"/>
          <w:szCs w:val="24"/>
        </w:rPr>
        <w:t xml:space="preserve"> </w:t>
      </w:r>
      <w:r w:rsidRPr="00C925E2">
        <w:rPr>
          <w:rFonts w:ascii="Times New Roman" w:hAnsi="Times New Roman" w:cs="Times New Roman"/>
          <w:sz w:val="24"/>
          <w:szCs w:val="24"/>
        </w:rPr>
        <w:t xml:space="preserve">After falling short of becoming law for several years, the misrepresentation of an assistance animal finally became law after Gov. Beshear signed </w:t>
      </w:r>
      <w:hyperlink r:id="rId92" w:history="1">
        <w:r w:rsidRPr="00C925E2">
          <w:rPr>
            <w:rStyle w:val="Hyperlink"/>
            <w:rFonts w:ascii="Times New Roman" w:hAnsi="Times New Roman" w:cs="Times New Roman"/>
            <w:b/>
            <w:bCs/>
            <w:sz w:val="24"/>
            <w:szCs w:val="24"/>
          </w:rPr>
          <w:t>HB 335</w:t>
        </w:r>
      </w:hyperlink>
      <w:r w:rsidRPr="00C925E2">
        <w:rPr>
          <w:rFonts w:ascii="Times New Roman" w:hAnsi="Times New Roman" w:cs="Times New Roman"/>
          <w:sz w:val="24"/>
          <w:szCs w:val="24"/>
        </w:rPr>
        <w:t xml:space="preserve">.  The law defines what is an assistance </w:t>
      </w:r>
      <w:proofErr w:type="gramStart"/>
      <w:r w:rsidRPr="00C925E2">
        <w:rPr>
          <w:rFonts w:ascii="Times New Roman" w:hAnsi="Times New Roman" w:cs="Times New Roman"/>
          <w:sz w:val="24"/>
          <w:szCs w:val="24"/>
        </w:rPr>
        <w:t>dog..</w:t>
      </w:r>
      <w:proofErr w:type="gramEnd"/>
      <w:r w:rsidRPr="00C925E2">
        <w:rPr>
          <w:rFonts w:ascii="Times New Roman" w:hAnsi="Times New Roman" w:cs="Times New Roman"/>
          <w:sz w:val="24"/>
          <w:szCs w:val="24"/>
        </w:rPr>
        <w:t xml:space="preserve"> A business would be allowed to ask if the dog is for assistance, what tasks they can perform and maintain a no-pets policy unless the animal is for assistance. If it is determined the assistance dog would cause harm to others, a business could refuse admittance of the dog. The animal handler would be liable for any </w:t>
      </w:r>
      <w:proofErr w:type="gramStart"/>
      <w:r w:rsidRPr="00C925E2">
        <w:rPr>
          <w:rFonts w:ascii="Times New Roman" w:hAnsi="Times New Roman" w:cs="Times New Roman"/>
          <w:sz w:val="24"/>
          <w:szCs w:val="24"/>
        </w:rPr>
        <w:t>damages</w:t>
      </w:r>
      <w:proofErr w:type="gramEnd"/>
      <w:r w:rsidRPr="00C925E2">
        <w:rPr>
          <w:rFonts w:ascii="Times New Roman" w:hAnsi="Times New Roman" w:cs="Times New Roman"/>
          <w:sz w:val="24"/>
          <w:szCs w:val="24"/>
        </w:rPr>
        <w:t xml:space="preserve"> caused by the animal. Misrepresentation of an assistance dog is now </w:t>
      </w:r>
      <w:proofErr w:type="gramStart"/>
      <w:r w:rsidRPr="00C925E2">
        <w:rPr>
          <w:rFonts w:ascii="Times New Roman" w:hAnsi="Times New Roman" w:cs="Times New Roman"/>
          <w:sz w:val="24"/>
          <w:szCs w:val="24"/>
        </w:rPr>
        <w:t>punishable</w:t>
      </w:r>
      <w:proofErr w:type="gramEnd"/>
      <w:r w:rsidRPr="00C925E2">
        <w:rPr>
          <w:rFonts w:ascii="Times New Roman" w:hAnsi="Times New Roman" w:cs="Times New Roman"/>
          <w:sz w:val="24"/>
          <w:szCs w:val="24"/>
        </w:rPr>
        <w:t xml:space="preserve"> up to a $1,000 fine.</w:t>
      </w:r>
    </w:p>
    <w:p w14:paraId="7ABA01CD" w14:textId="77777777" w:rsidR="00C925E2" w:rsidRPr="00C925E2" w:rsidRDefault="00C925E2" w:rsidP="00C925E2">
      <w:pPr>
        <w:pStyle w:val="NoSpacing"/>
        <w:rPr>
          <w:rFonts w:ascii="Times New Roman" w:hAnsi="Times New Roman" w:cs="Times New Roman"/>
          <w:sz w:val="24"/>
          <w:szCs w:val="24"/>
        </w:rPr>
      </w:pPr>
    </w:p>
    <w:p w14:paraId="4CE40EC8" w14:textId="77777777" w:rsidR="00C925E2" w:rsidRPr="00C925E2" w:rsidRDefault="00C925E2" w:rsidP="00C925E2">
      <w:pPr>
        <w:pStyle w:val="NoSpacing"/>
        <w:rPr>
          <w:rFonts w:ascii="Times New Roman" w:hAnsi="Times New Roman" w:cs="Times New Roman"/>
          <w:sz w:val="24"/>
          <w:szCs w:val="24"/>
        </w:rPr>
      </w:pPr>
      <w:r w:rsidRPr="00C925E2">
        <w:rPr>
          <w:rFonts w:ascii="Times New Roman" w:hAnsi="Times New Roman" w:cs="Times New Roman"/>
          <w:b/>
          <w:bCs/>
          <w:sz w:val="24"/>
          <w:szCs w:val="24"/>
          <w:u w:val="single"/>
        </w:rPr>
        <w:t>Law fighting human trafficking gets an update:</w:t>
      </w:r>
      <w:r w:rsidRPr="00C925E2">
        <w:rPr>
          <w:rFonts w:ascii="Times New Roman" w:hAnsi="Times New Roman" w:cs="Times New Roman"/>
          <w:sz w:val="24"/>
          <w:szCs w:val="24"/>
        </w:rPr>
        <w:t xml:space="preserve"> Kentucky’s human trafficking legislation passed in 2020 is now in line with federal law. </w:t>
      </w:r>
      <w:hyperlink r:id="rId93" w:history="1">
        <w:r w:rsidRPr="00C925E2">
          <w:rPr>
            <w:rStyle w:val="Hyperlink"/>
            <w:rFonts w:ascii="Times New Roman" w:hAnsi="Times New Roman" w:cs="Times New Roman"/>
            <w:b/>
            <w:bCs/>
            <w:sz w:val="24"/>
            <w:szCs w:val="24"/>
          </w:rPr>
          <w:t>House Bill 3</w:t>
        </w:r>
      </w:hyperlink>
      <w:r w:rsidRPr="00C925E2">
        <w:rPr>
          <w:rFonts w:ascii="Times New Roman" w:hAnsi="Times New Roman" w:cs="Times New Roman"/>
          <w:sz w:val="24"/>
          <w:szCs w:val="24"/>
        </w:rPr>
        <w:t xml:space="preserve"> would still require various entities such as hotels and truck </w:t>
      </w:r>
      <w:proofErr w:type="gramStart"/>
      <w:r w:rsidRPr="00C925E2">
        <w:rPr>
          <w:rFonts w:ascii="Times New Roman" w:hAnsi="Times New Roman" w:cs="Times New Roman"/>
          <w:sz w:val="24"/>
          <w:szCs w:val="24"/>
        </w:rPr>
        <w:t>stops</w:t>
      </w:r>
      <w:proofErr w:type="gramEnd"/>
      <w:r w:rsidRPr="00C925E2">
        <w:rPr>
          <w:rFonts w:ascii="Times New Roman" w:hAnsi="Times New Roman" w:cs="Times New Roman"/>
          <w:sz w:val="24"/>
          <w:szCs w:val="24"/>
        </w:rPr>
        <w:t xml:space="preserve"> to post signs or window clings of a certain size containing contact information for assistance for victims of human trafficking. It also establishes penalties on these businesses for noncompliance, which would be a warning for the first violation and $50 for the second and subsequent violations. Each day of noncompliance would be a separate offense. The proceeds would benefit the new human trafficking fund within the Attorney General’s office which will now house the Human Trafficking Task Force within the Attorney General’s office.</w:t>
      </w:r>
    </w:p>
    <w:p w14:paraId="40016737" w14:textId="77777777" w:rsidR="00C925E2" w:rsidRPr="00C925E2" w:rsidRDefault="00C925E2" w:rsidP="00C925E2">
      <w:pPr>
        <w:pStyle w:val="NoSpacing"/>
        <w:rPr>
          <w:rFonts w:ascii="Times New Roman" w:hAnsi="Times New Roman" w:cs="Times New Roman"/>
          <w:sz w:val="24"/>
          <w:szCs w:val="24"/>
        </w:rPr>
      </w:pPr>
    </w:p>
    <w:p w14:paraId="10E18632" w14:textId="77777777" w:rsidR="00C925E2" w:rsidRPr="00C925E2" w:rsidRDefault="00C925E2" w:rsidP="00C925E2">
      <w:pPr>
        <w:pStyle w:val="NoSpacing"/>
        <w:rPr>
          <w:rFonts w:ascii="Times New Roman" w:hAnsi="Times New Roman" w:cs="Times New Roman"/>
          <w:sz w:val="24"/>
          <w:szCs w:val="24"/>
        </w:rPr>
      </w:pPr>
      <w:r w:rsidRPr="00C925E2">
        <w:rPr>
          <w:rFonts w:ascii="Times New Roman" w:hAnsi="Times New Roman" w:cs="Times New Roman"/>
          <w:b/>
          <w:bCs/>
          <w:sz w:val="24"/>
          <w:szCs w:val="24"/>
          <w:u w:val="single"/>
        </w:rPr>
        <w:t>Adult-oriented business:</w:t>
      </w:r>
      <w:r w:rsidRPr="00C925E2">
        <w:rPr>
          <w:rFonts w:ascii="Times New Roman" w:hAnsi="Times New Roman" w:cs="Times New Roman"/>
          <w:sz w:val="24"/>
          <w:szCs w:val="24"/>
        </w:rPr>
        <w:t xml:space="preserve"> Rep. Nancy Tate (R-Brandenburg) and Sen. Lindsey Tichenor (R-Smithfield) both filed bills regulating adult-oriented businesses, but for a second straight session, no legislation became law regulating adult oriented businesses. In 2023, a Senate bill specifically targeted drag shows; but this year, the lawmakers used language to include strip clubs, adult bookstores, adult theatres and any restaurant bar or other commercial business that consistently hosts material or entertainment that would be harmful to minors. </w:t>
      </w:r>
      <w:hyperlink r:id="rId94" w:history="1">
        <w:r w:rsidRPr="00C925E2">
          <w:rPr>
            <w:rStyle w:val="Hyperlink"/>
            <w:rFonts w:ascii="Times New Roman" w:hAnsi="Times New Roman" w:cs="Times New Roman"/>
            <w:b/>
            <w:bCs/>
            <w:sz w:val="24"/>
            <w:szCs w:val="24"/>
          </w:rPr>
          <w:t>House Bill 402</w:t>
        </w:r>
      </w:hyperlink>
      <w:r w:rsidRPr="00C925E2">
        <w:rPr>
          <w:rFonts w:ascii="Times New Roman" w:hAnsi="Times New Roman" w:cs="Times New Roman"/>
          <w:b/>
          <w:bCs/>
          <w:sz w:val="24"/>
          <w:szCs w:val="24"/>
        </w:rPr>
        <w:t xml:space="preserve"> </w:t>
      </w:r>
      <w:r w:rsidRPr="00C925E2">
        <w:rPr>
          <w:rFonts w:ascii="Times New Roman" w:hAnsi="Times New Roman" w:cs="Times New Roman"/>
          <w:sz w:val="24"/>
          <w:szCs w:val="24"/>
        </w:rPr>
        <w:t xml:space="preserve">never was assigned to a committee as they focused instead on </w:t>
      </w:r>
      <w:hyperlink r:id="rId95" w:history="1">
        <w:r w:rsidRPr="00C925E2">
          <w:rPr>
            <w:rStyle w:val="Hyperlink"/>
            <w:rFonts w:ascii="Times New Roman" w:hAnsi="Times New Roman" w:cs="Times New Roman"/>
            <w:b/>
            <w:bCs/>
            <w:sz w:val="24"/>
            <w:szCs w:val="24"/>
          </w:rPr>
          <w:t>SB 147</w:t>
        </w:r>
      </w:hyperlink>
      <w:r w:rsidRPr="00C925E2">
        <w:rPr>
          <w:rFonts w:ascii="Times New Roman" w:hAnsi="Times New Roman" w:cs="Times New Roman"/>
          <w:sz w:val="24"/>
          <w:szCs w:val="24"/>
        </w:rPr>
        <w:t xml:space="preserve">. The Senate version passed out of that chamber, prohibiting these businesses from locating within 933 feet of an educational setting, childcare setting, or park. The bill passed the Senate 32-6 with two floor amendments – one removed the requirement that existing businesses located within 933 feet of parks, schools or childcare settings move locations within five years. Another removed the word drag from the definition of adult </w:t>
      </w:r>
      <w:proofErr w:type="gramStart"/>
      <w:r w:rsidRPr="00C925E2">
        <w:rPr>
          <w:rFonts w:ascii="Times New Roman" w:hAnsi="Times New Roman" w:cs="Times New Roman"/>
          <w:sz w:val="24"/>
          <w:szCs w:val="24"/>
        </w:rPr>
        <w:t>cabaret, but</w:t>
      </w:r>
      <w:proofErr w:type="gramEnd"/>
      <w:r w:rsidRPr="00C925E2">
        <w:rPr>
          <w:rFonts w:ascii="Times New Roman" w:hAnsi="Times New Roman" w:cs="Times New Roman"/>
          <w:sz w:val="24"/>
          <w:szCs w:val="24"/>
        </w:rPr>
        <w:t xml:space="preserve"> kept the description of drag performances. It moved out of its assigned House committee, but the bill got mired down with House floor amendments that effectively killed its chances from passing. The </w:t>
      </w:r>
      <w:proofErr w:type="gramStart"/>
      <w:r w:rsidRPr="00C925E2">
        <w:rPr>
          <w:rFonts w:ascii="Times New Roman" w:hAnsi="Times New Roman" w:cs="Times New Roman"/>
          <w:sz w:val="24"/>
          <w:szCs w:val="24"/>
        </w:rPr>
        <w:t>first floor</w:t>
      </w:r>
      <w:proofErr w:type="gramEnd"/>
      <w:r w:rsidRPr="00C925E2">
        <w:rPr>
          <w:rFonts w:ascii="Times New Roman" w:hAnsi="Times New Roman" w:cs="Times New Roman"/>
          <w:sz w:val="24"/>
          <w:szCs w:val="24"/>
        </w:rPr>
        <w:t xml:space="preserve"> amendment, filed by Rep. Nancy Tate (R-Brandenburg), amended the definition of adult cabaret and adult-oriented business to the Senate-adopted definition of adult cabaret and adult-only businesses from “predominantly conducting nudity” to regularly conducting nudity.” This change, if it had been adopted, would likely encompass more restaurants who occasionally host drag shows. Another floor amendment filed by Rep. Rachel Roberts (D-Newport) would have deleted the reference to cabaret performances that contain an exaggerated gender performance. </w:t>
      </w:r>
    </w:p>
    <w:p w14:paraId="7DE335B3" w14:textId="77777777" w:rsidR="00C925E2" w:rsidRPr="00C925E2" w:rsidRDefault="00C925E2" w:rsidP="00C925E2">
      <w:pPr>
        <w:pStyle w:val="NoSpacing"/>
        <w:rPr>
          <w:rFonts w:ascii="Times New Roman" w:hAnsi="Times New Roman" w:cs="Times New Roman"/>
          <w:sz w:val="24"/>
          <w:szCs w:val="24"/>
        </w:rPr>
      </w:pPr>
    </w:p>
    <w:p w14:paraId="10901C2D" w14:textId="77777777" w:rsidR="00C925E2" w:rsidRPr="00C925E2" w:rsidRDefault="00C925E2" w:rsidP="00C925E2">
      <w:pPr>
        <w:pStyle w:val="NoSpacing"/>
        <w:rPr>
          <w:rFonts w:ascii="Times New Roman" w:hAnsi="Times New Roman" w:cs="Times New Roman"/>
          <w:sz w:val="24"/>
          <w:szCs w:val="24"/>
        </w:rPr>
      </w:pPr>
      <w:r w:rsidRPr="00C925E2">
        <w:rPr>
          <w:rFonts w:ascii="Times New Roman" w:hAnsi="Times New Roman" w:cs="Times New Roman"/>
          <w:b/>
          <w:bCs/>
          <w:sz w:val="24"/>
          <w:szCs w:val="24"/>
          <w:u w:val="single"/>
        </w:rPr>
        <w:t>One-stop business portal:</w:t>
      </w:r>
      <w:r w:rsidRPr="00C925E2">
        <w:rPr>
          <w:rFonts w:ascii="Times New Roman" w:hAnsi="Times New Roman" w:cs="Times New Roman"/>
          <w:b/>
          <w:bCs/>
          <w:sz w:val="24"/>
          <w:szCs w:val="24"/>
        </w:rPr>
        <w:t xml:space="preserve"> </w:t>
      </w:r>
      <w:r w:rsidRPr="00C925E2">
        <w:rPr>
          <w:rFonts w:ascii="Times New Roman" w:hAnsi="Times New Roman" w:cs="Times New Roman"/>
          <w:sz w:val="24"/>
          <w:szCs w:val="24"/>
        </w:rPr>
        <w:t xml:space="preserve">The Secretary of State would have been required to implement a one-stop business portal that people could use to apply for business permits, professional </w:t>
      </w:r>
      <w:proofErr w:type="gramStart"/>
      <w:r w:rsidRPr="00C925E2">
        <w:rPr>
          <w:rFonts w:ascii="Times New Roman" w:hAnsi="Times New Roman" w:cs="Times New Roman"/>
          <w:sz w:val="24"/>
          <w:szCs w:val="24"/>
        </w:rPr>
        <w:t>licensing</w:t>
      </w:r>
      <w:proofErr w:type="gramEnd"/>
      <w:r w:rsidRPr="00C925E2">
        <w:rPr>
          <w:rFonts w:ascii="Times New Roman" w:hAnsi="Times New Roman" w:cs="Times New Roman"/>
          <w:sz w:val="24"/>
          <w:szCs w:val="24"/>
        </w:rPr>
        <w:t xml:space="preserve"> and other requirements. </w:t>
      </w:r>
      <w:hyperlink r:id="rId96" w:history="1">
        <w:r w:rsidRPr="00C925E2">
          <w:rPr>
            <w:rStyle w:val="Hyperlink"/>
            <w:rFonts w:ascii="Times New Roman" w:hAnsi="Times New Roman" w:cs="Times New Roman"/>
            <w:b/>
            <w:bCs/>
            <w:sz w:val="24"/>
            <w:szCs w:val="24"/>
          </w:rPr>
          <w:t>Senate Bill 346</w:t>
        </w:r>
      </w:hyperlink>
      <w:r w:rsidRPr="00C925E2">
        <w:rPr>
          <w:rFonts w:ascii="Times New Roman" w:hAnsi="Times New Roman" w:cs="Times New Roman"/>
          <w:b/>
          <w:bCs/>
          <w:sz w:val="24"/>
          <w:szCs w:val="24"/>
        </w:rPr>
        <w:t xml:space="preserve"> </w:t>
      </w:r>
      <w:r w:rsidRPr="00C925E2">
        <w:rPr>
          <w:rFonts w:ascii="Times New Roman" w:hAnsi="Times New Roman" w:cs="Times New Roman"/>
          <w:sz w:val="24"/>
          <w:szCs w:val="24"/>
        </w:rPr>
        <w:t>would have required the portal to be open to the public by Jan. 1, 2026, and included universal industry codes to match businesses with the appropriate regulatory agencies. It died in the Senate State and Local Government Committee.</w:t>
      </w:r>
    </w:p>
    <w:p w14:paraId="754C5822" w14:textId="77777777" w:rsidR="00C925E2" w:rsidRPr="00C925E2" w:rsidRDefault="00C925E2" w:rsidP="00C925E2">
      <w:pPr>
        <w:pStyle w:val="NoSpacing"/>
        <w:rPr>
          <w:rFonts w:ascii="Times New Roman" w:hAnsi="Times New Roman" w:cs="Times New Roman"/>
          <w:sz w:val="24"/>
          <w:szCs w:val="24"/>
        </w:rPr>
      </w:pPr>
    </w:p>
    <w:p w14:paraId="0CDE0D30" w14:textId="77777777" w:rsidR="00C925E2" w:rsidRPr="00C925E2" w:rsidRDefault="00C925E2" w:rsidP="00C925E2">
      <w:pPr>
        <w:pStyle w:val="NoSpacing"/>
        <w:rPr>
          <w:rFonts w:ascii="Times New Roman" w:hAnsi="Times New Roman" w:cs="Times New Roman"/>
          <w:sz w:val="24"/>
          <w:szCs w:val="24"/>
        </w:rPr>
      </w:pPr>
      <w:r w:rsidRPr="00C925E2">
        <w:rPr>
          <w:rFonts w:ascii="Times New Roman" w:hAnsi="Times New Roman" w:cs="Times New Roman"/>
          <w:b/>
          <w:bCs/>
          <w:sz w:val="24"/>
          <w:szCs w:val="24"/>
          <w:u w:val="single"/>
        </w:rPr>
        <w:t>Governor’s emergency powers:</w:t>
      </w:r>
      <w:r w:rsidRPr="00C925E2">
        <w:rPr>
          <w:rFonts w:ascii="Times New Roman" w:hAnsi="Times New Roman" w:cs="Times New Roman"/>
          <w:sz w:val="24"/>
          <w:szCs w:val="24"/>
        </w:rPr>
        <w:t xml:space="preserve"> Lawmakers continue to file bills to limit the governor’s emergency powers. </w:t>
      </w:r>
      <w:hyperlink r:id="rId97" w:history="1">
        <w:r w:rsidRPr="00C925E2">
          <w:rPr>
            <w:rStyle w:val="Hyperlink"/>
            <w:rFonts w:ascii="Times New Roman" w:hAnsi="Times New Roman" w:cs="Times New Roman"/>
            <w:b/>
            <w:bCs/>
            <w:sz w:val="24"/>
            <w:szCs w:val="24"/>
          </w:rPr>
          <w:t>Senate Bill 133</w:t>
        </w:r>
      </w:hyperlink>
      <w:r w:rsidRPr="00C925E2">
        <w:rPr>
          <w:rFonts w:ascii="Times New Roman" w:hAnsi="Times New Roman" w:cs="Times New Roman"/>
          <w:sz w:val="24"/>
          <w:szCs w:val="24"/>
        </w:rPr>
        <w:t xml:space="preserve"> would have restricted and even eliminated the governor’s authority during a declared emergency, including the ability to declare an emergency. It would have limited the powers of the Division of Emergency Management and prohibited the director from promulgating administrative regulations as well. The bill died in the Senate State and Local Government Committee.</w:t>
      </w:r>
    </w:p>
    <w:p w14:paraId="3DAC8F3A" w14:textId="77777777" w:rsidR="00C925E2" w:rsidRPr="00C925E2" w:rsidRDefault="00C925E2" w:rsidP="00C925E2">
      <w:pPr>
        <w:pStyle w:val="NoSpacing"/>
        <w:rPr>
          <w:rFonts w:ascii="Times New Roman" w:hAnsi="Times New Roman" w:cs="Times New Roman"/>
          <w:sz w:val="24"/>
          <w:szCs w:val="24"/>
        </w:rPr>
      </w:pPr>
    </w:p>
    <w:p w14:paraId="7CE57C69" w14:textId="77777777" w:rsidR="00C925E2" w:rsidRPr="00C925E2" w:rsidRDefault="00C925E2" w:rsidP="00C925E2">
      <w:pPr>
        <w:pStyle w:val="NoSpacing"/>
        <w:rPr>
          <w:rFonts w:ascii="Times New Roman" w:hAnsi="Times New Roman" w:cs="Times New Roman"/>
          <w:sz w:val="24"/>
          <w:szCs w:val="24"/>
        </w:rPr>
      </w:pPr>
    </w:p>
    <w:p w14:paraId="7FFC0FE3" w14:textId="56396990" w:rsidR="006C6732" w:rsidRDefault="006C6732" w:rsidP="006C6732">
      <w:pPr>
        <w:pStyle w:val="NoSpacing"/>
        <w:rPr>
          <w:rFonts w:ascii="Times New Roman" w:hAnsi="Times New Roman" w:cs="Times New Roman"/>
          <w:b/>
          <w:bCs/>
          <w:sz w:val="24"/>
          <w:szCs w:val="24"/>
          <w:u w:val="single"/>
        </w:rPr>
      </w:pPr>
      <w:bookmarkStart w:id="11" w:name="Revenue"/>
      <w:r w:rsidRPr="00594CCD">
        <w:rPr>
          <w:rFonts w:ascii="Times New Roman" w:hAnsi="Times New Roman" w:cs="Times New Roman"/>
          <w:b/>
          <w:bCs/>
          <w:sz w:val="24"/>
          <w:szCs w:val="24"/>
          <w:u w:val="single"/>
        </w:rPr>
        <w:t>Revenue &amp; Taxation</w:t>
      </w:r>
      <w:r w:rsidR="00E06070">
        <w:rPr>
          <w:rFonts w:ascii="Times New Roman" w:hAnsi="Times New Roman" w:cs="Times New Roman"/>
          <w:b/>
          <w:bCs/>
          <w:sz w:val="24"/>
          <w:szCs w:val="24"/>
          <w:u w:val="single"/>
        </w:rPr>
        <w:t xml:space="preserve"> Issues</w:t>
      </w:r>
      <w:bookmarkEnd w:id="11"/>
      <w:r w:rsidRPr="00594CCD">
        <w:rPr>
          <w:rFonts w:ascii="Times New Roman" w:hAnsi="Times New Roman" w:cs="Times New Roman"/>
          <w:b/>
          <w:bCs/>
          <w:sz w:val="24"/>
          <w:szCs w:val="24"/>
          <w:u w:val="single"/>
        </w:rPr>
        <w:t>:</w:t>
      </w:r>
    </w:p>
    <w:p w14:paraId="03FA7A12" w14:textId="77777777" w:rsidR="006C6732" w:rsidRPr="00594CCD" w:rsidRDefault="006C6732" w:rsidP="006C6732">
      <w:pPr>
        <w:pStyle w:val="NoSpacing"/>
        <w:rPr>
          <w:rFonts w:ascii="Times New Roman" w:hAnsi="Times New Roman" w:cs="Times New Roman"/>
          <w:b/>
          <w:bCs/>
          <w:sz w:val="24"/>
          <w:szCs w:val="24"/>
          <w:u w:val="single"/>
        </w:rPr>
      </w:pPr>
    </w:p>
    <w:p w14:paraId="3B29A8BB" w14:textId="77777777" w:rsidR="006C6732" w:rsidRDefault="006C6732" w:rsidP="006C6732">
      <w:pPr>
        <w:pStyle w:val="NoSpacing"/>
        <w:rPr>
          <w:rFonts w:ascii="Times New Roman" w:hAnsi="Times New Roman" w:cs="Times New Roman"/>
          <w:sz w:val="24"/>
          <w:szCs w:val="24"/>
        </w:rPr>
      </w:pPr>
      <w:r w:rsidRPr="00EC7A49">
        <w:rPr>
          <w:rFonts w:ascii="Times New Roman" w:hAnsi="Times New Roman" w:cs="Times New Roman"/>
          <w:b/>
          <w:bCs/>
          <w:sz w:val="24"/>
          <w:szCs w:val="24"/>
          <w:u w:val="single"/>
        </w:rPr>
        <w:t>Local Tax Constitutional Amendment</w:t>
      </w:r>
      <w:r w:rsidRPr="00594CCD">
        <w:rPr>
          <w:rFonts w:ascii="Times New Roman" w:hAnsi="Times New Roman" w:cs="Times New Roman"/>
          <w:sz w:val="24"/>
          <w:szCs w:val="24"/>
        </w:rPr>
        <w:t xml:space="preserve">: </w:t>
      </w:r>
      <w:r>
        <w:rPr>
          <w:rFonts w:ascii="Times New Roman" w:hAnsi="Times New Roman" w:cs="Times New Roman"/>
          <w:sz w:val="24"/>
          <w:szCs w:val="24"/>
        </w:rPr>
        <w:t xml:space="preserve">Once again, the Kentucky House prioritized </w:t>
      </w:r>
      <w:hyperlink r:id="rId98" w:history="1">
        <w:r w:rsidRPr="00B87282">
          <w:rPr>
            <w:rStyle w:val="Hyperlink"/>
            <w:rFonts w:ascii="Times New Roman" w:hAnsi="Times New Roman" w:cs="Times New Roman"/>
            <w:b/>
            <w:bCs/>
            <w:sz w:val="24"/>
            <w:szCs w:val="24"/>
          </w:rPr>
          <w:t>HB 14</w:t>
        </w:r>
      </w:hyperlink>
      <w:r>
        <w:rPr>
          <w:rStyle w:val="Hyperlink"/>
          <w:rFonts w:ascii="Times New Roman" w:hAnsi="Times New Roman" w:cs="Times New Roman"/>
          <w:b/>
          <w:bCs/>
          <w:sz w:val="24"/>
          <w:szCs w:val="24"/>
        </w:rPr>
        <w:t>,</w:t>
      </w:r>
      <w:r>
        <w:rPr>
          <w:rFonts w:ascii="Times New Roman" w:hAnsi="Times New Roman" w:cs="Times New Roman"/>
          <w:sz w:val="24"/>
          <w:szCs w:val="24"/>
        </w:rPr>
        <w:t xml:space="preserve"> a proposed constitutional amendment giving the legislature the ability to give local governments the authority to levy “any tax not in conflict with the Constitution.” What the language of the proposed constitutional amendment did not explain is that the amendment itself eliminates any constitutional restrictions on local taxes, meaning that the General Assembly could authorize any local tax they could imagine. Fortunately, while the legislation did receive some procedural advancements, it did not receive a committee vote and died as a result. </w:t>
      </w:r>
    </w:p>
    <w:p w14:paraId="483ADD82" w14:textId="77777777" w:rsidR="006C6732" w:rsidRDefault="00CB576B" w:rsidP="006C6732">
      <w:pPr>
        <w:pStyle w:val="NoSpacing"/>
        <w:ind w:firstLine="720"/>
        <w:rPr>
          <w:rFonts w:ascii="Times New Roman" w:hAnsi="Times New Roman" w:cs="Times New Roman"/>
          <w:sz w:val="24"/>
          <w:szCs w:val="24"/>
        </w:rPr>
      </w:pPr>
      <w:hyperlink r:id="rId99" w:history="1">
        <w:r w:rsidR="006C6732" w:rsidRPr="00EA5AB0">
          <w:rPr>
            <w:rStyle w:val="Hyperlink"/>
            <w:rFonts w:ascii="Times New Roman" w:hAnsi="Times New Roman" w:cs="Times New Roman"/>
            <w:b/>
            <w:bCs/>
            <w:sz w:val="24"/>
            <w:szCs w:val="24"/>
          </w:rPr>
          <w:t>House Bill 724</w:t>
        </w:r>
      </w:hyperlink>
      <w:r w:rsidR="006C6732">
        <w:rPr>
          <w:rFonts w:ascii="Times New Roman" w:hAnsi="Times New Roman" w:cs="Times New Roman"/>
          <w:sz w:val="24"/>
          <w:szCs w:val="24"/>
        </w:rPr>
        <w:t xml:space="preserve"> was a companion to </w:t>
      </w:r>
      <w:r w:rsidR="006C6732" w:rsidRPr="005526ED">
        <w:rPr>
          <w:rFonts w:ascii="Times New Roman" w:hAnsi="Times New Roman" w:cs="Times New Roman"/>
          <w:b/>
          <w:bCs/>
          <w:sz w:val="24"/>
          <w:szCs w:val="24"/>
        </w:rPr>
        <w:t>HB 14</w:t>
      </w:r>
      <w:r w:rsidR="006C6732">
        <w:rPr>
          <w:rFonts w:ascii="Times New Roman" w:hAnsi="Times New Roman" w:cs="Times New Roman"/>
          <w:sz w:val="24"/>
          <w:szCs w:val="24"/>
        </w:rPr>
        <w:t xml:space="preserve">, in that it would have prohibited any local government from immediately enacting a local sales tax if the constitutional amendment had passed. Instead, it required the General Assembly to pass laws to give local governments such authority. This is a protection from overzealous local governments who may have tried to enact local sales taxes immediately after the passage of the constitutional amendment. Regardless, neither of the measures passed. </w:t>
      </w:r>
    </w:p>
    <w:p w14:paraId="15509A52" w14:textId="77777777" w:rsidR="006C6732" w:rsidRDefault="006C6732" w:rsidP="006C6732">
      <w:pPr>
        <w:pStyle w:val="NoSpacing"/>
        <w:rPr>
          <w:rFonts w:ascii="Times New Roman" w:hAnsi="Times New Roman" w:cs="Times New Roman"/>
          <w:sz w:val="24"/>
          <w:szCs w:val="24"/>
        </w:rPr>
      </w:pPr>
    </w:p>
    <w:p w14:paraId="503D0A50" w14:textId="77777777" w:rsidR="006C6732" w:rsidRDefault="006C6732" w:rsidP="006C6732">
      <w:pPr>
        <w:pStyle w:val="NoSpacing"/>
        <w:rPr>
          <w:rFonts w:ascii="Times New Roman" w:hAnsi="Times New Roman" w:cs="Times New Roman"/>
          <w:sz w:val="24"/>
          <w:szCs w:val="24"/>
        </w:rPr>
      </w:pPr>
      <w:r w:rsidRPr="00EA5AB0">
        <w:rPr>
          <w:rFonts w:ascii="Times New Roman" w:hAnsi="Times New Roman" w:cs="Times New Roman"/>
          <w:b/>
          <w:bCs/>
          <w:sz w:val="24"/>
          <w:szCs w:val="24"/>
          <w:u w:val="single"/>
        </w:rPr>
        <w:t>Revenue Bill</w:t>
      </w:r>
      <w:r>
        <w:rPr>
          <w:rFonts w:ascii="Times New Roman" w:hAnsi="Times New Roman" w:cs="Times New Roman"/>
          <w:b/>
          <w:bCs/>
          <w:sz w:val="24"/>
          <w:szCs w:val="24"/>
          <w:u w:val="single"/>
        </w:rPr>
        <w:t>s</w:t>
      </w:r>
      <w:r w:rsidRPr="00594CCD">
        <w:rPr>
          <w:rFonts w:ascii="Times New Roman" w:hAnsi="Times New Roman" w:cs="Times New Roman"/>
          <w:sz w:val="24"/>
          <w:szCs w:val="24"/>
        </w:rPr>
        <w:t xml:space="preserve">: </w:t>
      </w:r>
      <w:r>
        <w:rPr>
          <w:rFonts w:ascii="Times New Roman" w:hAnsi="Times New Roman" w:cs="Times New Roman"/>
          <w:sz w:val="24"/>
          <w:szCs w:val="24"/>
        </w:rPr>
        <w:t>When the General Assembly adopts its biennial budget, it does so in conjunction with a revenue bill, which makes changes to tax laws some of which impact retailers (</w:t>
      </w:r>
      <w:hyperlink r:id="rId100" w:history="1">
        <w:r w:rsidRPr="00577C2C">
          <w:rPr>
            <w:rStyle w:val="Hyperlink"/>
            <w:rFonts w:ascii="Times New Roman" w:hAnsi="Times New Roman" w:cs="Times New Roman"/>
            <w:b/>
            <w:bCs/>
            <w:sz w:val="24"/>
            <w:szCs w:val="24"/>
          </w:rPr>
          <w:t>HB 8</w:t>
        </w:r>
      </w:hyperlink>
      <w:r>
        <w:rPr>
          <w:rFonts w:ascii="Times New Roman" w:hAnsi="Times New Roman" w:cs="Times New Roman"/>
          <w:sz w:val="24"/>
          <w:szCs w:val="24"/>
        </w:rPr>
        <w:t xml:space="preserve">). The first tax change in </w:t>
      </w:r>
      <w:r w:rsidRPr="005C5DC9">
        <w:rPr>
          <w:rFonts w:ascii="Times New Roman" w:hAnsi="Times New Roman" w:cs="Times New Roman"/>
          <w:b/>
          <w:bCs/>
          <w:sz w:val="24"/>
          <w:szCs w:val="24"/>
        </w:rPr>
        <w:t>HB 8</w:t>
      </w:r>
      <w:r>
        <w:rPr>
          <w:rFonts w:ascii="Times New Roman" w:hAnsi="Times New Roman" w:cs="Times New Roman"/>
          <w:sz w:val="24"/>
          <w:szCs w:val="24"/>
        </w:rPr>
        <w:t xml:space="preserve"> extends the Petroleum Storage Tank Funds used for corrective action for leaky petroleum storage tanks until 2031. </w:t>
      </w:r>
    </w:p>
    <w:p w14:paraId="50C186B0" w14:textId="77777777" w:rsidR="006C6732" w:rsidRDefault="006C6732" w:rsidP="006C6732">
      <w:pPr>
        <w:pStyle w:val="NoSpacing"/>
        <w:rPr>
          <w:rFonts w:ascii="Times New Roman" w:hAnsi="Times New Roman" w:cs="Times New Roman"/>
          <w:sz w:val="24"/>
          <w:szCs w:val="24"/>
        </w:rPr>
      </w:pPr>
      <w:r>
        <w:rPr>
          <w:rFonts w:ascii="Times New Roman" w:hAnsi="Times New Roman" w:cs="Times New Roman"/>
          <w:sz w:val="24"/>
          <w:szCs w:val="24"/>
        </w:rPr>
        <w:tab/>
        <w:t xml:space="preserve">Additionally, the General Assembly is requiring additional transparency from the Department of Revenue (DOR) to legislators and to taxpayers. The department will be required to submit an annual report to the Interim Joint Committee on Appropriations &amp; Revenue describing tax changes and how the department is implementing them. It will also require DOR to publish all its administrative writings on its official website for taxpayers to access. Finally, the General Assembly will review tax expenditures, tax credits and tax exemptions, to see if they should be allowed to sunset or if they should continue. </w:t>
      </w:r>
    </w:p>
    <w:p w14:paraId="2B58EFCC" w14:textId="77777777" w:rsidR="006C6732" w:rsidRDefault="006C6732" w:rsidP="006C6732">
      <w:pPr>
        <w:pStyle w:val="NoSpacing"/>
        <w:rPr>
          <w:rFonts w:ascii="Times New Roman" w:hAnsi="Times New Roman" w:cs="Times New Roman"/>
          <w:sz w:val="24"/>
          <w:szCs w:val="24"/>
        </w:rPr>
      </w:pPr>
      <w:r>
        <w:rPr>
          <w:rFonts w:ascii="Times New Roman" w:hAnsi="Times New Roman" w:cs="Times New Roman"/>
          <w:sz w:val="24"/>
          <w:szCs w:val="24"/>
        </w:rPr>
        <w:tab/>
      </w:r>
      <w:r w:rsidRPr="00C0714B">
        <w:rPr>
          <w:rFonts w:ascii="Times New Roman" w:hAnsi="Times New Roman" w:cs="Times New Roman"/>
          <w:b/>
          <w:bCs/>
          <w:sz w:val="24"/>
          <w:szCs w:val="24"/>
        </w:rPr>
        <w:t>House Bill 8</w:t>
      </w:r>
      <w:r>
        <w:rPr>
          <w:rFonts w:ascii="Times New Roman" w:hAnsi="Times New Roman" w:cs="Times New Roman"/>
          <w:sz w:val="24"/>
          <w:szCs w:val="24"/>
        </w:rPr>
        <w:t xml:space="preserve"> also removes non-plug-in hybrids from the definition of an electric vehicle, meaning </w:t>
      </w:r>
      <w:proofErr w:type="gramStart"/>
      <w:r>
        <w:rPr>
          <w:rFonts w:ascii="Times New Roman" w:hAnsi="Times New Roman" w:cs="Times New Roman"/>
          <w:sz w:val="24"/>
          <w:szCs w:val="24"/>
        </w:rPr>
        <w:t>non plug-in</w:t>
      </w:r>
      <w:proofErr w:type="gramEnd"/>
      <w:r>
        <w:rPr>
          <w:rFonts w:ascii="Times New Roman" w:hAnsi="Times New Roman" w:cs="Times New Roman"/>
          <w:sz w:val="24"/>
          <w:szCs w:val="24"/>
        </w:rPr>
        <w:t xml:space="preserve"> hybrid vehicles owners will no longer be required to pay the ownership fee. The bill also exempts currency and bullion from the state sales tax, but the definition of currency and bullion does not include gold jewelry that could be melted down to gold bars. Data centers </w:t>
      </w:r>
      <w:proofErr w:type="gramStart"/>
      <w:r>
        <w:rPr>
          <w:rFonts w:ascii="Times New Roman" w:hAnsi="Times New Roman" w:cs="Times New Roman"/>
          <w:sz w:val="24"/>
          <w:szCs w:val="24"/>
        </w:rPr>
        <w:t>locating</w:t>
      </w:r>
      <w:proofErr w:type="gramEnd"/>
      <w:r>
        <w:rPr>
          <w:rFonts w:ascii="Times New Roman" w:hAnsi="Times New Roman" w:cs="Times New Roman"/>
          <w:sz w:val="24"/>
          <w:szCs w:val="24"/>
        </w:rPr>
        <w:t xml:space="preserve"> in Kentucky will receive sales tax exemptions on equipment they purchase for the data center and other tax incentives to encourage the location of such entities to Kentucky. </w:t>
      </w:r>
    </w:p>
    <w:p w14:paraId="0DF42121" w14:textId="77777777" w:rsidR="006C6732" w:rsidRDefault="006C6732" w:rsidP="006C6732">
      <w:pPr>
        <w:pStyle w:val="NoSpacing"/>
        <w:rPr>
          <w:rFonts w:ascii="Times New Roman" w:hAnsi="Times New Roman" w:cs="Times New Roman"/>
          <w:sz w:val="24"/>
          <w:szCs w:val="24"/>
        </w:rPr>
      </w:pPr>
      <w:r>
        <w:rPr>
          <w:rFonts w:ascii="Times New Roman" w:hAnsi="Times New Roman" w:cs="Times New Roman"/>
          <w:sz w:val="24"/>
          <w:szCs w:val="24"/>
        </w:rPr>
        <w:tab/>
        <w:t xml:space="preserve">The final version of the legislation included an extension of the tax amnesty program for delinquent taxpayers through 2024. Those taxpayers participating in tax amnesty will not be required to pay interest and penalties. Beshear did veto portions of the revenue bill, but the General Assembly quickly overrode the vetoes. While the bill was enacted on April 12, the legislature still had additional changes. </w:t>
      </w:r>
    </w:p>
    <w:p w14:paraId="69A7B56B" w14:textId="77777777" w:rsidR="006C6732" w:rsidRDefault="006C6732" w:rsidP="006C6732">
      <w:pPr>
        <w:pStyle w:val="NoSpacing"/>
        <w:rPr>
          <w:rFonts w:ascii="Times New Roman" w:hAnsi="Times New Roman" w:cs="Times New Roman"/>
          <w:sz w:val="24"/>
          <w:szCs w:val="24"/>
        </w:rPr>
      </w:pPr>
      <w:r>
        <w:rPr>
          <w:rFonts w:ascii="Times New Roman" w:hAnsi="Times New Roman" w:cs="Times New Roman"/>
          <w:sz w:val="24"/>
          <w:szCs w:val="24"/>
        </w:rPr>
        <w:tab/>
        <w:t xml:space="preserve">To address additional revenue changes the House amended </w:t>
      </w:r>
      <w:hyperlink r:id="rId101" w:history="1">
        <w:r w:rsidRPr="00A8089A">
          <w:rPr>
            <w:rStyle w:val="Hyperlink"/>
            <w:rFonts w:ascii="Times New Roman" w:hAnsi="Times New Roman" w:cs="Times New Roman"/>
            <w:b/>
            <w:bCs/>
            <w:sz w:val="24"/>
            <w:szCs w:val="24"/>
          </w:rPr>
          <w:t>HB 122</w:t>
        </w:r>
      </w:hyperlink>
      <w:r>
        <w:rPr>
          <w:rFonts w:ascii="Times New Roman" w:hAnsi="Times New Roman" w:cs="Times New Roman"/>
          <w:sz w:val="24"/>
          <w:szCs w:val="24"/>
        </w:rPr>
        <w:t xml:space="preserve">. The change relevant to retailers is that they exempted 20-kilowatt electric vehicle charging stations from the requirement to collect and remit the three-cent per kilowatt hour charging tax and made it retroactive to the Jan. 1, 2024, when the electric vehicle charging tax went into effect. </w:t>
      </w:r>
    </w:p>
    <w:p w14:paraId="61E7C02E" w14:textId="77777777" w:rsidR="006C6732" w:rsidRPr="00594CCD" w:rsidRDefault="006C6732" w:rsidP="006C6732">
      <w:pPr>
        <w:pStyle w:val="NoSpacing"/>
        <w:rPr>
          <w:rFonts w:ascii="Times New Roman" w:hAnsi="Times New Roman" w:cs="Times New Roman"/>
          <w:sz w:val="24"/>
          <w:szCs w:val="24"/>
        </w:rPr>
      </w:pPr>
      <w:r>
        <w:rPr>
          <w:rFonts w:ascii="Times New Roman" w:hAnsi="Times New Roman" w:cs="Times New Roman"/>
          <w:sz w:val="24"/>
          <w:szCs w:val="24"/>
        </w:rPr>
        <w:tab/>
      </w:r>
    </w:p>
    <w:p w14:paraId="12C49DA6" w14:textId="77777777" w:rsidR="006C6732" w:rsidRDefault="006C6732" w:rsidP="006C6732">
      <w:pPr>
        <w:pStyle w:val="NoSpacing"/>
        <w:rPr>
          <w:rFonts w:ascii="Times New Roman" w:hAnsi="Times New Roman" w:cs="Times New Roman"/>
          <w:sz w:val="24"/>
          <w:szCs w:val="24"/>
        </w:rPr>
      </w:pPr>
    </w:p>
    <w:p w14:paraId="1BE0A33A" w14:textId="77777777" w:rsidR="006C6732" w:rsidRDefault="006C6732" w:rsidP="006C6732">
      <w:pPr>
        <w:pStyle w:val="NoSpacing"/>
        <w:rPr>
          <w:rFonts w:ascii="Times New Roman" w:hAnsi="Times New Roman" w:cs="Times New Roman"/>
          <w:sz w:val="24"/>
          <w:szCs w:val="24"/>
        </w:rPr>
      </w:pPr>
      <w:r w:rsidRPr="00FB18D2">
        <w:rPr>
          <w:rFonts w:ascii="Times New Roman" w:hAnsi="Times New Roman" w:cs="Times New Roman"/>
          <w:b/>
          <w:bCs/>
          <w:sz w:val="24"/>
          <w:szCs w:val="24"/>
          <w:u w:val="single"/>
        </w:rPr>
        <w:t>Department of Revenue Publications</w:t>
      </w:r>
      <w:r w:rsidRPr="00594CCD">
        <w:rPr>
          <w:rFonts w:ascii="Times New Roman" w:hAnsi="Times New Roman" w:cs="Times New Roman"/>
          <w:sz w:val="24"/>
          <w:szCs w:val="24"/>
        </w:rPr>
        <w:t xml:space="preserve">: </w:t>
      </w:r>
      <w:r>
        <w:rPr>
          <w:rFonts w:ascii="Times New Roman" w:hAnsi="Times New Roman" w:cs="Times New Roman"/>
          <w:sz w:val="24"/>
          <w:szCs w:val="24"/>
        </w:rPr>
        <w:t xml:space="preserve">Rep. Patrick Flannery (R-Olive Hill) filed </w:t>
      </w:r>
      <w:hyperlink r:id="rId102" w:history="1">
        <w:r w:rsidRPr="008C7F42">
          <w:rPr>
            <w:rStyle w:val="Hyperlink"/>
            <w:rFonts w:ascii="Times New Roman" w:hAnsi="Times New Roman" w:cs="Times New Roman"/>
            <w:b/>
            <w:bCs/>
            <w:sz w:val="24"/>
            <w:szCs w:val="24"/>
          </w:rPr>
          <w:t>HB 122</w:t>
        </w:r>
      </w:hyperlink>
      <w:r>
        <w:rPr>
          <w:rFonts w:ascii="Times New Roman" w:hAnsi="Times New Roman" w:cs="Times New Roman"/>
          <w:sz w:val="24"/>
          <w:szCs w:val="24"/>
        </w:rPr>
        <w:t xml:space="preserve">, that as originally introduced would have required the Department of Revenue to publish all administrative writings of the department, including technical advisory memos, rulings, presentations, general correspondence, final private letter rulings, and training materials and manuals. The provisions of </w:t>
      </w:r>
      <w:hyperlink r:id="rId103" w:history="1">
        <w:r w:rsidRPr="008C7F42">
          <w:rPr>
            <w:rStyle w:val="Hyperlink"/>
            <w:rFonts w:ascii="Times New Roman" w:hAnsi="Times New Roman" w:cs="Times New Roman"/>
            <w:b/>
            <w:bCs/>
            <w:sz w:val="24"/>
            <w:szCs w:val="24"/>
          </w:rPr>
          <w:t>HB 122</w:t>
        </w:r>
      </w:hyperlink>
      <w:r>
        <w:rPr>
          <w:rFonts w:ascii="Times New Roman" w:hAnsi="Times New Roman" w:cs="Times New Roman"/>
          <w:b/>
          <w:bCs/>
          <w:sz w:val="24"/>
          <w:szCs w:val="24"/>
        </w:rPr>
        <w:t xml:space="preserve"> </w:t>
      </w:r>
      <w:r>
        <w:rPr>
          <w:rFonts w:ascii="Times New Roman" w:hAnsi="Times New Roman" w:cs="Times New Roman"/>
          <w:sz w:val="24"/>
          <w:szCs w:val="24"/>
        </w:rPr>
        <w:t xml:space="preserve">were included in </w:t>
      </w:r>
      <w:hyperlink r:id="rId104" w:history="1">
        <w:r w:rsidRPr="00BD4D6E">
          <w:rPr>
            <w:rStyle w:val="Hyperlink"/>
            <w:rFonts w:ascii="Times New Roman" w:hAnsi="Times New Roman" w:cs="Times New Roman"/>
            <w:b/>
            <w:bCs/>
            <w:sz w:val="24"/>
            <w:szCs w:val="24"/>
          </w:rPr>
          <w:t>HB 8</w:t>
        </w:r>
      </w:hyperlink>
      <w:r>
        <w:rPr>
          <w:rFonts w:ascii="Times New Roman" w:hAnsi="Times New Roman" w:cs="Times New Roman"/>
          <w:sz w:val="24"/>
          <w:szCs w:val="24"/>
        </w:rPr>
        <w:t xml:space="preserve">. The law now requires that these materials be published promptly by the department on its public website, but no later than 120 days after the documents were published. </w:t>
      </w:r>
    </w:p>
    <w:p w14:paraId="13E2AB36" w14:textId="77777777" w:rsidR="006C6732" w:rsidRPr="00594CCD" w:rsidRDefault="006C6732" w:rsidP="006C6732">
      <w:pPr>
        <w:pStyle w:val="NoSpacing"/>
        <w:rPr>
          <w:rFonts w:ascii="Times New Roman" w:hAnsi="Times New Roman" w:cs="Times New Roman"/>
          <w:sz w:val="24"/>
          <w:szCs w:val="24"/>
        </w:rPr>
      </w:pPr>
    </w:p>
    <w:p w14:paraId="79CEE080" w14:textId="77777777" w:rsidR="006C6732" w:rsidRDefault="006C6732" w:rsidP="006C6732">
      <w:pPr>
        <w:pStyle w:val="NoSpacing"/>
        <w:rPr>
          <w:rFonts w:ascii="Times New Roman" w:hAnsi="Times New Roman" w:cs="Times New Roman"/>
          <w:sz w:val="24"/>
          <w:szCs w:val="24"/>
        </w:rPr>
      </w:pPr>
      <w:r w:rsidRPr="00A64746">
        <w:rPr>
          <w:rFonts w:ascii="Times New Roman" w:hAnsi="Times New Roman" w:cs="Times New Roman"/>
          <w:b/>
          <w:bCs/>
          <w:sz w:val="24"/>
          <w:szCs w:val="24"/>
          <w:u w:val="single"/>
        </w:rPr>
        <w:t xml:space="preserve">Local Property </w:t>
      </w:r>
      <w:r>
        <w:rPr>
          <w:rFonts w:ascii="Times New Roman" w:hAnsi="Times New Roman" w:cs="Times New Roman"/>
          <w:b/>
          <w:bCs/>
          <w:sz w:val="24"/>
          <w:szCs w:val="24"/>
          <w:u w:val="single"/>
        </w:rPr>
        <w:t>R</w:t>
      </w:r>
      <w:r w:rsidRPr="00A64746">
        <w:rPr>
          <w:rFonts w:ascii="Times New Roman" w:hAnsi="Times New Roman" w:cs="Times New Roman"/>
          <w:b/>
          <w:bCs/>
          <w:sz w:val="24"/>
          <w:szCs w:val="24"/>
          <w:u w:val="single"/>
        </w:rPr>
        <w:t xml:space="preserve">ecall </w:t>
      </w:r>
      <w:r>
        <w:rPr>
          <w:rFonts w:ascii="Times New Roman" w:hAnsi="Times New Roman" w:cs="Times New Roman"/>
          <w:b/>
          <w:bCs/>
          <w:sz w:val="24"/>
          <w:szCs w:val="24"/>
          <w:u w:val="single"/>
        </w:rPr>
        <w:t>P</w:t>
      </w:r>
      <w:r w:rsidRPr="00A64746">
        <w:rPr>
          <w:rFonts w:ascii="Times New Roman" w:hAnsi="Times New Roman" w:cs="Times New Roman"/>
          <w:b/>
          <w:bCs/>
          <w:sz w:val="24"/>
          <w:szCs w:val="24"/>
          <w:u w:val="single"/>
        </w:rPr>
        <w:t>etitions</w:t>
      </w:r>
      <w:r w:rsidRPr="00594CCD">
        <w:rPr>
          <w:rFonts w:ascii="Times New Roman" w:hAnsi="Times New Roman" w:cs="Times New Roman"/>
          <w:sz w:val="24"/>
          <w:szCs w:val="24"/>
        </w:rPr>
        <w:t xml:space="preserve">: </w:t>
      </w:r>
      <w:r>
        <w:rPr>
          <w:rFonts w:ascii="Times New Roman" w:hAnsi="Times New Roman" w:cs="Times New Roman"/>
          <w:sz w:val="24"/>
          <w:szCs w:val="24"/>
        </w:rPr>
        <w:t xml:space="preserve">Two bills addressing local recall petitions for property tax rates became law without the governor’s signature and another failed to receive a committee vote. When a local government levies a property tax that generates a 4% revenue increase or more, voters can create a petition to request the increase go on the ballot for a recall vote. </w:t>
      </w:r>
      <w:hyperlink r:id="rId105" w:history="1">
        <w:r w:rsidRPr="006536D6">
          <w:rPr>
            <w:rStyle w:val="Hyperlink"/>
            <w:rFonts w:ascii="Times New Roman" w:hAnsi="Times New Roman" w:cs="Times New Roman"/>
            <w:b/>
            <w:bCs/>
            <w:sz w:val="24"/>
            <w:szCs w:val="24"/>
          </w:rPr>
          <w:t>House Bill 147</w:t>
        </w:r>
      </w:hyperlink>
      <w:r w:rsidRPr="00783635">
        <w:rPr>
          <w:rStyle w:val="Hyperlink"/>
          <w:rFonts w:ascii="Times New Roman" w:hAnsi="Times New Roman" w:cs="Times New Roman"/>
          <w:sz w:val="24"/>
          <w:szCs w:val="24"/>
        </w:rPr>
        <w:t>,</w:t>
      </w:r>
      <w:r>
        <w:rPr>
          <w:rFonts w:ascii="Times New Roman" w:hAnsi="Times New Roman" w:cs="Times New Roman"/>
          <w:b/>
          <w:bCs/>
          <w:sz w:val="24"/>
          <w:szCs w:val="24"/>
        </w:rPr>
        <w:t xml:space="preserve"> </w:t>
      </w:r>
      <w:r>
        <w:rPr>
          <w:rFonts w:ascii="Times New Roman" w:hAnsi="Times New Roman" w:cs="Times New Roman"/>
          <w:sz w:val="24"/>
          <w:szCs w:val="24"/>
        </w:rPr>
        <w:t xml:space="preserve">sponsored by Rep. Ken Fleming (R-Louisville), passed, and it requires that the local government place the recall vote on the next regular election ballot and require the question on the ballot to voters clearly indicate they are voting to increase property taxes. The impetus for the bill was that Jefferson County Public Schools did a big property tax increase and the question used was unclear to some voters. In addition, </w:t>
      </w:r>
      <w:hyperlink r:id="rId106" w:history="1">
        <w:r w:rsidRPr="005231BD">
          <w:rPr>
            <w:rStyle w:val="Hyperlink"/>
            <w:rFonts w:ascii="Times New Roman" w:hAnsi="Times New Roman" w:cs="Times New Roman"/>
            <w:b/>
            <w:bCs/>
            <w:sz w:val="24"/>
            <w:szCs w:val="24"/>
          </w:rPr>
          <w:t>SB 58</w:t>
        </w:r>
      </w:hyperlink>
      <w:r w:rsidRPr="00783635">
        <w:rPr>
          <w:rStyle w:val="Hyperlink"/>
          <w:rFonts w:ascii="Times New Roman" w:hAnsi="Times New Roman" w:cs="Times New Roman"/>
          <w:sz w:val="24"/>
          <w:szCs w:val="24"/>
        </w:rPr>
        <w:t>,</w:t>
      </w:r>
      <w:r>
        <w:rPr>
          <w:rFonts w:ascii="Times New Roman" w:hAnsi="Times New Roman" w:cs="Times New Roman"/>
          <w:sz w:val="24"/>
          <w:szCs w:val="24"/>
        </w:rPr>
        <w:t xml:space="preserve"> sponsored by Sen. Gary Boswell (R-Owensboro), expands the local recall property tax petition process for all districts to match what Louisville is doing, which requires 5,000 or 10 percent of voter signatures on a petition to make the recall of the property tax go on the ballot. Finally, </w:t>
      </w:r>
      <w:hyperlink r:id="rId107" w:history="1">
        <w:r w:rsidRPr="007134D2">
          <w:rPr>
            <w:rStyle w:val="Hyperlink"/>
            <w:rFonts w:ascii="Times New Roman" w:hAnsi="Times New Roman" w:cs="Times New Roman"/>
            <w:b/>
            <w:bCs/>
            <w:sz w:val="24"/>
            <w:szCs w:val="24"/>
          </w:rPr>
          <w:t>SB 69</w:t>
        </w:r>
      </w:hyperlink>
      <w:r>
        <w:rPr>
          <w:rFonts w:ascii="Times New Roman" w:hAnsi="Times New Roman" w:cs="Times New Roman"/>
          <w:sz w:val="24"/>
          <w:szCs w:val="24"/>
        </w:rPr>
        <w:t xml:space="preserve"> failed to move, but it would have reformed the property tax recall petition process to allow a simple majority of voters to recall a property tax, establish question standards, </w:t>
      </w:r>
      <w:r w:rsidRPr="00F1106A">
        <w:rPr>
          <w:rFonts w:ascii="Times New Roman" w:hAnsi="Times New Roman" w:cs="Times New Roman"/>
          <w:sz w:val="24"/>
          <w:szCs w:val="24"/>
        </w:rPr>
        <w:t>disallow local, state, and federal tax dollars to be used to advocate for the rate</w:t>
      </w:r>
      <w:r>
        <w:rPr>
          <w:rFonts w:ascii="Times New Roman" w:hAnsi="Times New Roman" w:cs="Times New Roman"/>
          <w:sz w:val="24"/>
          <w:szCs w:val="24"/>
        </w:rPr>
        <w:t xml:space="preserve">, and require voters be notified about the ballot question. </w:t>
      </w:r>
    </w:p>
    <w:p w14:paraId="10877CF3" w14:textId="77777777" w:rsidR="006C6732" w:rsidRPr="00594CCD" w:rsidRDefault="006C6732" w:rsidP="006C6732">
      <w:pPr>
        <w:pStyle w:val="NoSpacing"/>
        <w:rPr>
          <w:rFonts w:ascii="Times New Roman" w:hAnsi="Times New Roman" w:cs="Times New Roman"/>
          <w:sz w:val="24"/>
          <w:szCs w:val="24"/>
        </w:rPr>
      </w:pPr>
    </w:p>
    <w:p w14:paraId="38D11FDD" w14:textId="77777777" w:rsidR="006C6732" w:rsidRDefault="006C6732" w:rsidP="006C6732">
      <w:pPr>
        <w:pStyle w:val="NoSpacing"/>
        <w:rPr>
          <w:rFonts w:ascii="Times New Roman" w:hAnsi="Times New Roman" w:cs="Times New Roman"/>
          <w:sz w:val="24"/>
          <w:szCs w:val="24"/>
        </w:rPr>
      </w:pPr>
      <w:r w:rsidRPr="007134D2">
        <w:rPr>
          <w:rFonts w:ascii="Times New Roman" w:hAnsi="Times New Roman" w:cs="Times New Roman"/>
          <w:b/>
          <w:bCs/>
          <w:sz w:val="24"/>
          <w:szCs w:val="24"/>
          <w:u w:val="single"/>
        </w:rPr>
        <w:t xml:space="preserve">Property </w:t>
      </w:r>
      <w:r>
        <w:rPr>
          <w:rFonts w:ascii="Times New Roman" w:hAnsi="Times New Roman" w:cs="Times New Roman"/>
          <w:b/>
          <w:bCs/>
          <w:sz w:val="24"/>
          <w:szCs w:val="24"/>
          <w:u w:val="single"/>
        </w:rPr>
        <w:t>t</w:t>
      </w:r>
      <w:r w:rsidRPr="007134D2">
        <w:rPr>
          <w:rFonts w:ascii="Times New Roman" w:hAnsi="Times New Roman" w:cs="Times New Roman"/>
          <w:b/>
          <w:bCs/>
          <w:sz w:val="24"/>
          <w:szCs w:val="24"/>
          <w:u w:val="single"/>
        </w:rPr>
        <w:t>ax</w:t>
      </w:r>
      <w:r>
        <w:rPr>
          <w:rFonts w:ascii="Times New Roman" w:hAnsi="Times New Roman" w:cs="Times New Roman"/>
          <w:b/>
          <w:bCs/>
          <w:sz w:val="24"/>
          <w:szCs w:val="24"/>
          <w:u w:val="single"/>
        </w:rPr>
        <w:t xml:space="preserve"> exemptions</w:t>
      </w:r>
      <w:r>
        <w:rPr>
          <w:rFonts w:ascii="Times New Roman" w:hAnsi="Times New Roman" w:cs="Times New Roman"/>
          <w:sz w:val="24"/>
          <w:szCs w:val="24"/>
        </w:rPr>
        <w:t xml:space="preserve">: Two measures would have given motor vehicle owners a break on property taxes that apply to cars, but neither measure advanced. </w:t>
      </w:r>
      <w:hyperlink r:id="rId108" w:history="1">
        <w:r w:rsidRPr="000B6528">
          <w:rPr>
            <w:rStyle w:val="Hyperlink"/>
            <w:rFonts w:ascii="Times New Roman" w:hAnsi="Times New Roman" w:cs="Times New Roman"/>
            <w:b/>
            <w:bCs/>
            <w:sz w:val="24"/>
            <w:szCs w:val="24"/>
          </w:rPr>
          <w:t>House Bill 150</w:t>
        </w:r>
      </w:hyperlink>
      <w:r>
        <w:rPr>
          <w:rFonts w:ascii="Times New Roman" w:hAnsi="Times New Roman" w:cs="Times New Roman"/>
          <w:sz w:val="24"/>
          <w:szCs w:val="24"/>
        </w:rPr>
        <w:t xml:space="preserve"> would have exempted all motor vehicles from state and local property taxes, and </w:t>
      </w:r>
      <w:hyperlink r:id="rId109" w:history="1">
        <w:r w:rsidRPr="00F7748B">
          <w:rPr>
            <w:rStyle w:val="Hyperlink"/>
            <w:rFonts w:ascii="Times New Roman" w:hAnsi="Times New Roman" w:cs="Times New Roman"/>
            <w:b/>
            <w:bCs/>
            <w:sz w:val="24"/>
            <w:szCs w:val="24"/>
          </w:rPr>
          <w:t>HB 590</w:t>
        </w:r>
      </w:hyperlink>
      <w:r>
        <w:rPr>
          <w:rFonts w:ascii="Times New Roman" w:hAnsi="Times New Roman" w:cs="Times New Roman"/>
          <w:sz w:val="24"/>
          <w:szCs w:val="24"/>
        </w:rPr>
        <w:t xml:space="preserve"> would have given motor vehicle owners whose used car values had spiked a refund. </w:t>
      </w:r>
    </w:p>
    <w:p w14:paraId="49C033DB" w14:textId="77777777" w:rsidR="006C6732" w:rsidRDefault="00CB576B" w:rsidP="006C6732">
      <w:pPr>
        <w:pStyle w:val="NoSpacing"/>
        <w:ind w:firstLine="720"/>
        <w:rPr>
          <w:rFonts w:ascii="Times New Roman" w:hAnsi="Times New Roman" w:cs="Times New Roman"/>
          <w:sz w:val="24"/>
          <w:szCs w:val="24"/>
        </w:rPr>
      </w:pPr>
      <w:hyperlink r:id="rId110" w:history="1">
        <w:r w:rsidR="006C6732" w:rsidRPr="004979D9">
          <w:rPr>
            <w:rStyle w:val="Hyperlink"/>
            <w:rFonts w:ascii="Times New Roman" w:hAnsi="Times New Roman" w:cs="Times New Roman"/>
            <w:b/>
            <w:bCs/>
            <w:sz w:val="24"/>
            <w:szCs w:val="24"/>
          </w:rPr>
          <w:t>House Bill 59</w:t>
        </w:r>
      </w:hyperlink>
      <w:r w:rsidR="006C6732">
        <w:rPr>
          <w:rFonts w:ascii="Times New Roman" w:hAnsi="Times New Roman" w:cs="Times New Roman"/>
          <w:sz w:val="24"/>
          <w:szCs w:val="24"/>
        </w:rPr>
        <w:t xml:space="preserve"> was a proposed constitutional amendment to ask voters if they support giving the General Assembly the ability to eliminate property taxes on all property or only on certain classes of property, but the bill did not advance. </w:t>
      </w:r>
    </w:p>
    <w:p w14:paraId="6D9238D7" w14:textId="77777777" w:rsidR="006C6732" w:rsidRDefault="006C6732" w:rsidP="006C6732">
      <w:pPr>
        <w:pStyle w:val="NoSpacing"/>
        <w:rPr>
          <w:rFonts w:ascii="Times New Roman" w:hAnsi="Times New Roman" w:cs="Times New Roman"/>
          <w:sz w:val="24"/>
          <w:szCs w:val="24"/>
        </w:rPr>
      </w:pPr>
    </w:p>
    <w:p w14:paraId="1D9B799B" w14:textId="77777777" w:rsidR="006C6732" w:rsidRDefault="006C6732" w:rsidP="006C6732">
      <w:pPr>
        <w:pStyle w:val="NoSpacing"/>
        <w:rPr>
          <w:rFonts w:ascii="Times New Roman" w:hAnsi="Times New Roman" w:cs="Times New Roman"/>
          <w:sz w:val="24"/>
          <w:szCs w:val="24"/>
        </w:rPr>
      </w:pPr>
      <w:r w:rsidRPr="008E77D6">
        <w:rPr>
          <w:rFonts w:ascii="Times New Roman" w:hAnsi="Times New Roman" w:cs="Times New Roman"/>
          <w:b/>
          <w:bCs/>
          <w:sz w:val="24"/>
          <w:szCs w:val="24"/>
          <w:u w:val="single"/>
        </w:rPr>
        <w:t>Tax Credits</w:t>
      </w:r>
      <w:r w:rsidRPr="00594CCD">
        <w:rPr>
          <w:rFonts w:ascii="Times New Roman" w:hAnsi="Times New Roman" w:cs="Times New Roman"/>
          <w:sz w:val="24"/>
          <w:szCs w:val="24"/>
        </w:rPr>
        <w:t xml:space="preserve">: </w:t>
      </w:r>
      <w:r>
        <w:rPr>
          <w:rFonts w:ascii="Times New Roman" w:hAnsi="Times New Roman" w:cs="Times New Roman"/>
          <w:sz w:val="24"/>
          <w:szCs w:val="24"/>
        </w:rPr>
        <w:t xml:space="preserve">There were several tax credit bills filed in the legislature, but few were adopted. One that was introduced by the House Economic Development Committee Chair Josh Branscum (R-Russell Springs) was </w:t>
      </w:r>
      <w:hyperlink r:id="rId111" w:history="1">
        <w:r w:rsidRPr="008E77D6">
          <w:rPr>
            <w:rStyle w:val="Hyperlink"/>
            <w:rFonts w:ascii="Times New Roman" w:hAnsi="Times New Roman" w:cs="Times New Roman"/>
            <w:b/>
            <w:bCs/>
            <w:sz w:val="24"/>
            <w:szCs w:val="24"/>
          </w:rPr>
          <w:t>HB 667</w:t>
        </w:r>
      </w:hyperlink>
      <w:r w:rsidRPr="00521019">
        <w:rPr>
          <w:rFonts w:ascii="Times New Roman" w:hAnsi="Times New Roman" w:cs="Times New Roman"/>
          <w:b/>
          <w:bCs/>
          <w:sz w:val="24"/>
          <w:szCs w:val="24"/>
        </w:rPr>
        <w:t xml:space="preserve"> </w:t>
      </w:r>
      <w:r>
        <w:rPr>
          <w:rFonts w:ascii="Times New Roman" w:hAnsi="Times New Roman" w:cs="Times New Roman"/>
          <w:sz w:val="24"/>
          <w:szCs w:val="24"/>
        </w:rPr>
        <w:t xml:space="preserve">that would have created a work opportunity nonrefundable tax credit, similar to the federal work opportunity tax credit. An employer could receive an income tax credit of up to $500 per employee for hiring an unemployed military veteran, disconnected youth, felons, SNAP beneficiaries, or a longtime public assistance beneficiary. The bill was referred to the House Appropriations &amp; Revenue Committee, but it did not receive a hearing. </w:t>
      </w:r>
    </w:p>
    <w:p w14:paraId="7094FF8E" w14:textId="77777777" w:rsidR="006C6732" w:rsidRDefault="006C6732" w:rsidP="006C6732">
      <w:pPr>
        <w:pStyle w:val="NoSpacing"/>
        <w:ind w:firstLine="720"/>
        <w:rPr>
          <w:rFonts w:ascii="Times New Roman" w:hAnsi="Times New Roman" w:cs="Times New Roman"/>
          <w:sz w:val="24"/>
          <w:szCs w:val="24"/>
        </w:rPr>
      </w:pPr>
      <w:r>
        <w:rPr>
          <w:rFonts w:ascii="Times New Roman" w:hAnsi="Times New Roman" w:cs="Times New Roman"/>
          <w:sz w:val="24"/>
          <w:szCs w:val="24"/>
        </w:rPr>
        <w:t xml:space="preserve">Another proposed tax credit was on </w:t>
      </w:r>
      <w:r w:rsidRPr="00594CCD">
        <w:rPr>
          <w:rFonts w:ascii="Times New Roman" w:hAnsi="Times New Roman" w:cs="Times New Roman"/>
          <w:sz w:val="24"/>
          <w:szCs w:val="24"/>
        </w:rPr>
        <w:t>sustainable jet fuel</w:t>
      </w:r>
      <w:r>
        <w:rPr>
          <w:rFonts w:ascii="Times New Roman" w:hAnsi="Times New Roman" w:cs="Times New Roman"/>
          <w:sz w:val="24"/>
          <w:szCs w:val="24"/>
        </w:rPr>
        <w:t>.</w:t>
      </w:r>
      <w:r w:rsidRPr="00594CCD">
        <w:rPr>
          <w:rFonts w:ascii="Times New Roman" w:hAnsi="Times New Roman" w:cs="Times New Roman"/>
          <w:sz w:val="24"/>
          <w:szCs w:val="24"/>
        </w:rPr>
        <w:t xml:space="preserve"> </w:t>
      </w:r>
      <w:hyperlink r:id="rId112" w:history="1">
        <w:r w:rsidRPr="005C5DC9">
          <w:rPr>
            <w:rStyle w:val="Hyperlink"/>
            <w:rFonts w:ascii="Times New Roman" w:hAnsi="Times New Roman" w:cs="Times New Roman"/>
            <w:b/>
            <w:bCs/>
            <w:sz w:val="24"/>
            <w:szCs w:val="24"/>
          </w:rPr>
          <w:t>S</w:t>
        </w:r>
        <w:r>
          <w:rPr>
            <w:rStyle w:val="Hyperlink"/>
            <w:rFonts w:ascii="Times New Roman" w:hAnsi="Times New Roman" w:cs="Times New Roman"/>
            <w:b/>
            <w:bCs/>
            <w:sz w:val="24"/>
            <w:szCs w:val="24"/>
          </w:rPr>
          <w:t xml:space="preserve">enate </w:t>
        </w:r>
        <w:r w:rsidRPr="005C5DC9">
          <w:rPr>
            <w:rStyle w:val="Hyperlink"/>
            <w:rFonts w:ascii="Times New Roman" w:hAnsi="Times New Roman" w:cs="Times New Roman"/>
            <w:b/>
            <w:bCs/>
            <w:sz w:val="24"/>
            <w:szCs w:val="24"/>
          </w:rPr>
          <w:t>B</w:t>
        </w:r>
        <w:r>
          <w:rPr>
            <w:rStyle w:val="Hyperlink"/>
            <w:rFonts w:ascii="Times New Roman" w:hAnsi="Times New Roman" w:cs="Times New Roman"/>
            <w:b/>
            <w:bCs/>
            <w:sz w:val="24"/>
            <w:szCs w:val="24"/>
          </w:rPr>
          <w:t>ill</w:t>
        </w:r>
        <w:r w:rsidRPr="005C5DC9">
          <w:rPr>
            <w:rStyle w:val="Hyperlink"/>
            <w:rFonts w:ascii="Times New Roman" w:hAnsi="Times New Roman" w:cs="Times New Roman"/>
            <w:b/>
            <w:bCs/>
            <w:sz w:val="24"/>
            <w:szCs w:val="24"/>
          </w:rPr>
          <w:t xml:space="preserve"> 313</w:t>
        </w:r>
      </w:hyperlink>
      <w:r w:rsidRPr="00783635">
        <w:rPr>
          <w:rStyle w:val="Hyperlink"/>
          <w:rFonts w:ascii="Times New Roman" w:hAnsi="Times New Roman" w:cs="Times New Roman"/>
          <w:sz w:val="24"/>
          <w:szCs w:val="24"/>
        </w:rPr>
        <w:t>,</w:t>
      </w:r>
      <w:r w:rsidRPr="005C5DC9">
        <w:rPr>
          <w:rFonts w:ascii="Times New Roman" w:hAnsi="Times New Roman" w:cs="Times New Roman"/>
          <w:b/>
          <w:bCs/>
          <w:sz w:val="24"/>
          <w:szCs w:val="24"/>
        </w:rPr>
        <w:t xml:space="preserve"> </w:t>
      </w:r>
      <w:r>
        <w:rPr>
          <w:rFonts w:ascii="Times New Roman" w:hAnsi="Times New Roman" w:cs="Times New Roman"/>
          <w:sz w:val="24"/>
          <w:szCs w:val="24"/>
        </w:rPr>
        <w:t xml:space="preserve">sponsored by Sen. Shelley Funke Frommeyer (R-Fort Thomas), would have created a nonrefundable sustainable jet fuel income tax credit. The tax would be recalculated for every $2.50 of sustainable jet fuel consumed, and a cap of $10 million statewide would be placed on the tax credit. It was referred to the Senate Appropriations &amp; Revenue Committee and did not receive a hearing. </w:t>
      </w:r>
      <w:r w:rsidRPr="00594CCD">
        <w:rPr>
          <w:rFonts w:ascii="Times New Roman" w:hAnsi="Times New Roman" w:cs="Times New Roman"/>
          <w:sz w:val="24"/>
          <w:szCs w:val="24"/>
        </w:rPr>
        <w:t xml:space="preserve"> </w:t>
      </w:r>
    </w:p>
    <w:p w14:paraId="1F1CD908" w14:textId="77777777" w:rsidR="006C6732" w:rsidRDefault="006C6732" w:rsidP="006C6732">
      <w:pPr>
        <w:pStyle w:val="NoSpacing"/>
        <w:ind w:firstLine="720"/>
        <w:rPr>
          <w:rFonts w:ascii="Times New Roman" w:hAnsi="Times New Roman" w:cs="Times New Roman"/>
          <w:sz w:val="24"/>
          <w:szCs w:val="24"/>
        </w:rPr>
      </w:pPr>
      <w:r>
        <w:rPr>
          <w:rFonts w:ascii="Times New Roman" w:hAnsi="Times New Roman" w:cs="Times New Roman"/>
          <w:sz w:val="24"/>
          <w:szCs w:val="24"/>
        </w:rPr>
        <w:t xml:space="preserve">Additionally, there were bills introduced to incentivize families and children, including </w:t>
      </w:r>
      <w:hyperlink r:id="rId113" w:history="1">
        <w:r w:rsidRPr="005C5DC9">
          <w:rPr>
            <w:rStyle w:val="Hyperlink"/>
            <w:rFonts w:ascii="Times New Roman" w:hAnsi="Times New Roman" w:cs="Times New Roman"/>
            <w:b/>
            <w:bCs/>
            <w:sz w:val="24"/>
            <w:szCs w:val="24"/>
          </w:rPr>
          <w:t>HB 380</w:t>
        </w:r>
      </w:hyperlink>
      <w:r>
        <w:rPr>
          <w:rFonts w:ascii="Times New Roman" w:hAnsi="Times New Roman" w:cs="Times New Roman"/>
          <w:sz w:val="24"/>
          <w:szCs w:val="24"/>
        </w:rPr>
        <w:t xml:space="preserve"> that would have created a child tax credit of up to 20% of the federal child tax credit, but the bill did not advance. Also, </w:t>
      </w:r>
      <w:hyperlink r:id="rId114" w:history="1">
        <w:r w:rsidRPr="002F666F">
          <w:rPr>
            <w:rStyle w:val="Hyperlink"/>
            <w:rFonts w:ascii="Times New Roman" w:hAnsi="Times New Roman" w:cs="Times New Roman"/>
            <w:b/>
            <w:bCs/>
            <w:sz w:val="24"/>
            <w:szCs w:val="24"/>
          </w:rPr>
          <w:t>SB 12</w:t>
        </w:r>
      </w:hyperlink>
      <w:r>
        <w:rPr>
          <w:rFonts w:ascii="Times New Roman" w:hAnsi="Times New Roman" w:cs="Times New Roman"/>
          <w:sz w:val="24"/>
          <w:szCs w:val="24"/>
        </w:rPr>
        <w:t xml:space="preserve"> would have a created a child tax credit of up to $1,000 per child for single families making $50,000 or less, but like the others, it did not even receive a committee hearing. </w:t>
      </w:r>
    </w:p>
    <w:p w14:paraId="30BED7DB" w14:textId="77777777" w:rsidR="006C6732" w:rsidRDefault="006C6732" w:rsidP="006C6732">
      <w:pPr>
        <w:pStyle w:val="NoSpacing"/>
        <w:ind w:firstLine="720"/>
        <w:rPr>
          <w:rFonts w:ascii="Times New Roman" w:hAnsi="Times New Roman" w:cs="Times New Roman"/>
          <w:sz w:val="24"/>
          <w:szCs w:val="24"/>
        </w:rPr>
      </w:pPr>
    </w:p>
    <w:p w14:paraId="246BBF22" w14:textId="77777777" w:rsidR="006C6732" w:rsidRDefault="006C6732" w:rsidP="006C6732">
      <w:pPr>
        <w:pStyle w:val="NoSpacing"/>
        <w:rPr>
          <w:rFonts w:ascii="Times New Roman" w:hAnsi="Times New Roman" w:cs="Times New Roman"/>
          <w:sz w:val="24"/>
          <w:szCs w:val="24"/>
        </w:rPr>
      </w:pPr>
      <w:r w:rsidRPr="002F666F">
        <w:rPr>
          <w:rFonts w:ascii="Times New Roman" w:hAnsi="Times New Roman" w:cs="Times New Roman"/>
          <w:b/>
          <w:bCs/>
          <w:sz w:val="24"/>
          <w:szCs w:val="24"/>
          <w:u w:val="single"/>
        </w:rPr>
        <w:t>Tax Rebates for State Venues:</w:t>
      </w:r>
      <w:r>
        <w:rPr>
          <w:rFonts w:ascii="Times New Roman" w:hAnsi="Times New Roman" w:cs="Times New Roman"/>
          <w:sz w:val="24"/>
          <w:szCs w:val="24"/>
        </w:rPr>
        <w:t xml:space="preserve"> </w:t>
      </w:r>
      <w:r w:rsidRPr="00594CCD">
        <w:rPr>
          <w:rFonts w:ascii="Times New Roman" w:hAnsi="Times New Roman" w:cs="Times New Roman"/>
          <w:sz w:val="24"/>
          <w:szCs w:val="24"/>
        </w:rPr>
        <w:t xml:space="preserve"> </w:t>
      </w:r>
      <w:hyperlink r:id="rId115" w:history="1">
        <w:r w:rsidRPr="0058366C">
          <w:rPr>
            <w:rStyle w:val="Hyperlink"/>
            <w:rFonts w:ascii="Times New Roman" w:hAnsi="Times New Roman" w:cs="Times New Roman"/>
            <w:b/>
            <w:bCs/>
            <w:sz w:val="24"/>
            <w:szCs w:val="24"/>
          </w:rPr>
          <w:t>Senate Bill 363</w:t>
        </w:r>
      </w:hyperlink>
      <w:r>
        <w:rPr>
          <w:rFonts w:ascii="Times New Roman" w:hAnsi="Times New Roman" w:cs="Times New Roman"/>
          <w:sz w:val="24"/>
          <w:szCs w:val="24"/>
        </w:rPr>
        <w:t xml:space="preserve"> would have allowed state venues in Louisville hosting multi-day concerts with certain attendance levels to receive a sales tax rebate in the amount collected at the event to be used for the state facilities hosting the event, but it was never considered by the legislature and it died. This is not the first attempt to allow state venues including state parks to keep and collect that sales tax. </w:t>
      </w:r>
    </w:p>
    <w:p w14:paraId="54903545" w14:textId="77777777" w:rsidR="006C6732" w:rsidRPr="00594CCD" w:rsidRDefault="006C6732" w:rsidP="006C6732">
      <w:pPr>
        <w:pStyle w:val="NoSpacing"/>
        <w:rPr>
          <w:rFonts w:ascii="Times New Roman" w:hAnsi="Times New Roman" w:cs="Times New Roman"/>
          <w:sz w:val="24"/>
          <w:szCs w:val="24"/>
        </w:rPr>
      </w:pPr>
    </w:p>
    <w:p w14:paraId="3B588191" w14:textId="77777777" w:rsidR="006C6732" w:rsidRDefault="006C6732" w:rsidP="006C6732">
      <w:pPr>
        <w:pStyle w:val="NoSpacing"/>
        <w:rPr>
          <w:rFonts w:ascii="Times New Roman" w:hAnsi="Times New Roman" w:cs="Times New Roman"/>
          <w:sz w:val="24"/>
          <w:szCs w:val="24"/>
        </w:rPr>
      </w:pPr>
      <w:r w:rsidRPr="0058366C">
        <w:rPr>
          <w:rFonts w:ascii="Times New Roman" w:hAnsi="Times New Roman" w:cs="Times New Roman"/>
          <w:b/>
          <w:bCs/>
          <w:sz w:val="24"/>
          <w:szCs w:val="24"/>
          <w:u w:val="single"/>
        </w:rPr>
        <w:t>Income Tax</w:t>
      </w:r>
      <w:r w:rsidRPr="00594CCD">
        <w:rPr>
          <w:rFonts w:ascii="Times New Roman" w:hAnsi="Times New Roman" w:cs="Times New Roman"/>
          <w:sz w:val="24"/>
          <w:szCs w:val="24"/>
        </w:rPr>
        <w:t xml:space="preserve">: </w:t>
      </w:r>
      <w:r>
        <w:rPr>
          <w:rFonts w:ascii="Times New Roman" w:hAnsi="Times New Roman" w:cs="Times New Roman"/>
          <w:sz w:val="24"/>
          <w:szCs w:val="24"/>
        </w:rPr>
        <w:t xml:space="preserve">The General Assembly did not meet the automatic revenue triggers for lowering the personal income tax, but they certainly left a significant amount of revenue in the </w:t>
      </w:r>
      <w:proofErr w:type="gramStart"/>
      <w:r>
        <w:rPr>
          <w:rFonts w:ascii="Times New Roman" w:hAnsi="Times New Roman" w:cs="Times New Roman"/>
          <w:sz w:val="24"/>
          <w:szCs w:val="24"/>
        </w:rPr>
        <w:t>rainy day</w:t>
      </w:r>
      <w:proofErr w:type="gramEnd"/>
      <w:r>
        <w:rPr>
          <w:rFonts w:ascii="Times New Roman" w:hAnsi="Times New Roman" w:cs="Times New Roman"/>
          <w:sz w:val="24"/>
          <w:szCs w:val="24"/>
        </w:rPr>
        <w:t xml:space="preserve"> fund to try and reach those triggers in the next budget cycle. Other income tax bills were filed including a democratic proposal (</w:t>
      </w:r>
      <w:hyperlink r:id="rId116" w:history="1">
        <w:r w:rsidRPr="005E08B9">
          <w:rPr>
            <w:rStyle w:val="Hyperlink"/>
            <w:rFonts w:ascii="Times New Roman" w:hAnsi="Times New Roman" w:cs="Times New Roman"/>
            <w:b/>
            <w:bCs/>
            <w:sz w:val="24"/>
            <w:szCs w:val="24"/>
          </w:rPr>
          <w:t>HB 731</w:t>
        </w:r>
      </w:hyperlink>
      <w:r>
        <w:rPr>
          <w:rFonts w:ascii="Times New Roman" w:hAnsi="Times New Roman" w:cs="Times New Roman"/>
          <w:sz w:val="24"/>
          <w:szCs w:val="24"/>
        </w:rPr>
        <w:t xml:space="preserve">) that would set a graduated personal income tax maximizing at 6% for those making $150,000 annually or more, but it did not move in the legislature. </w:t>
      </w:r>
      <w:hyperlink r:id="rId117" w:history="1">
        <w:r w:rsidRPr="00C76B80">
          <w:rPr>
            <w:rStyle w:val="Hyperlink"/>
            <w:rFonts w:ascii="Times New Roman" w:hAnsi="Times New Roman" w:cs="Times New Roman"/>
            <w:b/>
            <w:bCs/>
            <w:sz w:val="24"/>
            <w:szCs w:val="24"/>
          </w:rPr>
          <w:t>Senate Bill 129</w:t>
        </w:r>
      </w:hyperlink>
      <w:r>
        <w:rPr>
          <w:rFonts w:ascii="Times New Roman" w:hAnsi="Times New Roman" w:cs="Times New Roman"/>
          <w:sz w:val="24"/>
          <w:szCs w:val="24"/>
        </w:rPr>
        <w:t xml:space="preserve"> would extend the calculation basis for the automatic lowering of the personal income tax beyond the current limit of 2024. Although this measure wasn’t taken up, </w:t>
      </w:r>
      <w:hyperlink r:id="rId118" w:history="1">
        <w:r w:rsidRPr="00C76B80">
          <w:rPr>
            <w:rStyle w:val="Hyperlink"/>
            <w:rFonts w:ascii="Times New Roman" w:hAnsi="Times New Roman" w:cs="Times New Roman"/>
            <w:b/>
            <w:bCs/>
            <w:sz w:val="24"/>
            <w:szCs w:val="24"/>
          </w:rPr>
          <w:t>HB 8</w:t>
        </w:r>
      </w:hyperlink>
      <w:r>
        <w:rPr>
          <w:rFonts w:ascii="Times New Roman" w:hAnsi="Times New Roman" w:cs="Times New Roman"/>
          <w:sz w:val="24"/>
          <w:szCs w:val="24"/>
        </w:rPr>
        <w:t xml:space="preserve"> included a provision that extended the calculation through 2026. </w:t>
      </w:r>
    </w:p>
    <w:p w14:paraId="4D6F67EC" w14:textId="77777777" w:rsidR="006C6732" w:rsidRPr="00594CCD" w:rsidRDefault="006C6732" w:rsidP="006C6732">
      <w:pPr>
        <w:pStyle w:val="NoSpacing"/>
        <w:rPr>
          <w:rFonts w:ascii="Times New Roman" w:hAnsi="Times New Roman" w:cs="Times New Roman"/>
          <w:sz w:val="24"/>
          <w:szCs w:val="24"/>
        </w:rPr>
      </w:pPr>
    </w:p>
    <w:p w14:paraId="45F2B72E" w14:textId="77777777" w:rsidR="006C6732" w:rsidRDefault="006C6732" w:rsidP="006C6732">
      <w:pPr>
        <w:pStyle w:val="NoSpacing"/>
        <w:rPr>
          <w:rFonts w:ascii="Times New Roman" w:hAnsi="Times New Roman" w:cs="Times New Roman"/>
          <w:sz w:val="24"/>
          <w:szCs w:val="24"/>
        </w:rPr>
      </w:pPr>
      <w:r w:rsidRPr="001752C1">
        <w:rPr>
          <w:rFonts w:ascii="Times New Roman" w:hAnsi="Times New Roman" w:cs="Times New Roman"/>
          <w:b/>
          <w:bCs/>
          <w:sz w:val="24"/>
          <w:szCs w:val="24"/>
          <w:u w:val="single"/>
        </w:rPr>
        <w:t>Special Taxing Districts:</w:t>
      </w:r>
      <w:r w:rsidRPr="00594CCD">
        <w:rPr>
          <w:rFonts w:ascii="Times New Roman" w:hAnsi="Times New Roman" w:cs="Times New Roman"/>
          <w:sz w:val="24"/>
          <w:szCs w:val="24"/>
        </w:rPr>
        <w:t xml:space="preserve"> </w:t>
      </w:r>
      <w:hyperlink r:id="rId119" w:history="1">
        <w:r w:rsidRPr="00D50FC2">
          <w:rPr>
            <w:rStyle w:val="Hyperlink"/>
            <w:rFonts w:ascii="Times New Roman" w:hAnsi="Times New Roman" w:cs="Times New Roman"/>
            <w:b/>
            <w:bCs/>
            <w:sz w:val="24"/>
            <w:szCs w:val="24"/>
          </w:rPr>
          <w:t>House Bill 425</w:t>
        </w:r>
      </w:hyperlink>
      <w:r>
        <w:rPr>
          <w:rFonts w:ascii="Times New Roman" w:hAnsi="Times New Roman" w:cs="Times New Roman"/>
          <w:sz w:val="24"/>
          <w:szCs w:val="24"/>
        </w:rPr>
        <w:t xml:space="preserve"> would have created a new special taxing district for early learning services that could levy a property tax for the purposes of funding childcare services, but it did not get a vote. </w:t>
      </w:r>
    </w:p>
    <w:p w14:paraId="0B6A2F83" w14:textId="77777777" w:rsidR="006C6732" w:rsidRPr="00594CCD" w:rsidRDefault="006C6732" w:rsidP="006C6732">
      <w:pPr>
        <w:pStyle w:val="NoSpacing"/>
        <w:rPr>
          <w:rFonts w:ascii="Times New Roman" w:hAnsi="Times New Roman" w:cs="Times New Roman"/>
          <w:sz w:val="24"/>
          <w:szCs w:val="24"/>
        </w:rPr>
      </w:pPr>
    </w:p>
    <w:p w14:paraId="03AD793A" w14:textId="77777777" w:rsidR="006C6732" w:rsidRDefault="006C6732" w:rsidP="006C6732">
      <w:pPr>
        <w:pStyle w:val="NoSpacing"/>
        <w:rPr>
          <w:rFonts w:ascii="Times New Roman" w:hAnsi="Times New Roman" w:cs="Times New Roman"/>
          <w:sz w:val="24"/>
          <w:szCs w:val="24"/>
        </w:rPr>
      </w:pPr>
      <w:r w:rsidRPr="000F5761">
        <w:rPr>
          <w:rFonts w:ascii="Times New Roman" w:hAnsi="Times New Roman" w:cs="Times New Roman"/>
          <w:b/>
          <w:bCs/>
          <w:sz w:val="24"/>
          <w:szCs w:val="24"/>
          <w:u w:val="single"/>
        </w:rPr>
        <w:t>Sales Tax Exemptions</w:t>
      </w:r>
      <w:r w:rsidRPr="00594CCD">
        <w:rPr>
          <w:rFonts w:ascii="Times New Roman" w:hAnsi="Times New Roman" w:cs="Times New Roman"/>
          <w:sz w:val="24"/>
          <w:szCs w:val="24"/>
        </w:rPr>
        <w:t xml:space="preserve">: </w:t>
      </w:r>
      <w:r>
        <w:rPr>
          <w:rFonts w:ascii="Times New Roman" w:hAnsi="Times New Roman" w:cs="Times New Roman"/>
          <w:sz w:val="24"/>
          <w:szCs w:val="24"/>
        </w:rPr>
        <w:t>There are always several sales tax exemptions filed each legislative session, but this session the sales tax exemptions were focused on mother and baby. There were several proposals that would have exempted diapers, breastfeeding supplies (</w:t>
      </w:r>
      <w:hyperlink r:id="rId120" w:history="1">
        <w:r w:rsidRPr="004A2F95">
          <w:rPr>
            <w:rStyle w:val="Hyperlink"/>
            <w:rFonts w:ascii="Times New Roman" w:hAnsi="Times New Roman" w:cs="Times New Roman"/>
            <w:b/>
            <w:bCs/>
            <w:sz w:val="24"/>
            <w:szCs w:val="24"/>
          </w:rPr>
          <w:t>HB 365</w:t>
        </w:r>
      </w:hyperlink>
      <w:r w:rsidRPr="004A2F95">
        <w:rPr>
          <w:rFonts w:ascii="Times New Roman" w:hAnsi="Times New Roman" w:cs="Times New Roman"/>
          <w:b/>
          <w:bCs/>
          <w:sz w:val="24"/>
          <w:szCs w:val="24"/>
        </w:rPr>
        <w:t xml:space="preserve">, </w:t>
      </w:r>
      <w:hyperlink r:id="rId121" w:history="1">
        <w:r w:rsidRPr="004A2F95">
          <w:rPr>
            <w:rStyle w:val="Hyperlink"/>
            <w:rFonts w:ascii="Times New Roman" w:hAnsi="Times New Roman" w:cs="Times New Roman"/>
            <w:b/>
            <w:bCs/>
            <w:sz w:val="24"/>
            <w:szCs w:val="24"/>
          </w:rPr>
          <w:t>HB 340</w:t>
        </w:r>
      </w:hyperlink>
      <w:r w:rsidRPr="004A2F95">
        <w:rPr>
          <w:rFonts w:ascii="Times New Roman" w:hAnsi="Times New Roman" w:cs="Times New Roman"/>
          <w:b/>
          <w:bCs/>
          <w:sz w:val="24"/>
          <w:szCs w:val="24"/>
        </w:rPr>
        <w:t xml:space="preserve">, </w:t>
      </w:r>
      <w:hyperlink r:id="rId122" w:history="1">
        <w:r w:rsidRPr="004A2F95">
          <w:rPr>
            <w:rStyle w:val="Hyperlink"/>
            <w:rFonts w:ascii="Times New Roman" w:hAnsi="Times New Roman" w:cs="Times New Roman"/>
            <w:b/>
            <w:bCs/>
            <w:sz w:val="24"/>
            <w:szCs w:val="24"/>
          </w:rPr>
          <w:t>HB 276</w:t>
        </w:r>
      </w:hyperlink>
      <w:r>
        <w:rPr>
          <w:rFonts w:ascii="Times New Roman" w:hAnsi="Times New Roman" w:cs="Times New Roman"/>
          <w:b/>
          <w:bCs/>
          <w:sz w:val="24"/>
          <w:szCs w:val="24"/>
        </w:rPr>
        <w:t xml:space="preserve"> </w:t>
      </w:r>
      <w:r>
        <w:rPr>
          <w:rFonts w:ascii="Times New Roman" w:hAnsi="Times New Roman" w:cs="Times New Roman"/>
          <w:sz w:val="24"/>
          <w:szCs w:val="24"/>
        </w:rPr>
        <w:t>and</w:t>
      </w:r>
      <w:r w:rsidRPr="00594CCD">
        <w:rPr>
          <w:rFonts w:ascii="Times New Roman" w:hAnsi="Times New Roman" w:cs="Times New Roman"/>
          <w:sz w:val="24"/>
          <w:szCs w:val="24"/>
        </w:rPr>
        <w:t xml:space="preserve"> </w:t>
      </w:r>
      <w:hyperlink r:id="rId123" w:history="1">
        <w:r w:rsidRPr="000418D2">
          <w:rPr>
            <w:rStyle w:val="Hyperlink"/>
            <w:rFonts w:ascii="Times New Roman" w:hAnsi="Times New Roman" w:cs="Times New Roman"/>
            <w:b/>
            <w:bCs/>
            <w:sz w:val="24"/>
            <w:szCs w:val="24"/>
          </w:rPr>
          <w:t>SB 97</w:t>
        </w:r>
      </w:hyperlink>
      <w:r>
        <w:rPr>
          <w:rFonts w:ascii="Times New Roman" w:hAnsi="Times New Roman" w:cs="Times New Roman"/>
          <w:b/>
          <w:bCs/>
          <w:sz w:val="24"/>
          <w:szCs w:val="24"/>
        </w:rPr>
        <w:t>)</w:t>
      </w:r>
      <w:r>
        <w:rPr>
          <w:rFonts w:ascii="Times New Roman" w:hAnsi="Times New Roman" w:cs="Times New Roman"/>
          <w:sz w:val="24"/>
          <w:szCs w:val="24"/>
        </w:rPr>
        <w:t>, and feminine hygiene products (</w:t>
      </w:r>
      <w:hyperlink r:id="rId124" w:history="1">
        <w:r w:rsidRPr="004A2F95">
          <w:rPr>
            <w:rStyle w:val="Hyperlink"/>
            <w:rFonts w:ascii="Times New Roman" w:hAnsi="Times New Roman" w:cs="Times New Roman"/>
            <w:b/>
            <w:bCs/>
            <w:sz w:val="24"/>
            <w:szCs w:val="24"/>
          </w:rPr>
          <w:t>HB 64</w:t>
        </w:r>
      </w:hyperlink>
      <w:r>
        <w:rPr>
          <w:rFonts w:ascii="Times New Roman" w:hAnsi="Times New Roman" w:cs="Times New Roman"/>
          <w:b/>
          <w:bCs/>
          <w:sz w:val="24"/>
          <w:szCs w:val="24"/>
        </w:rPr>
        <w:t>)</w:t>
      </w:r>
      <w:r>
        <w:rPr>
          <w:rFonts w:ascii="Times New Roman" w:hAnsi="Times New Roman" w:cs="Times New Roman"/>
          <w:sz w:val="24"/>
          <w:szCs w:val="24"/>
        </w:rPr>
        <w:t xml:space="preserve"> from the sale tax. These were bipartisan issues, but none of them became law. The only new sales tax exemption created was on currency and bullion (</w:t>
      </w:r>
      <w:hyperlink r:id="rId125" w:history="1">
        <w:r w:rsidRPr="00C76B80">
          <w:rPr>
            <w:rStyle w:val="Hyperlink"/>
            <w:rFonts w:ascii="Times New Roman" w:hAnsi="Times New Roman" w:cs="Times New Roman"/>
            <w:b/>
            <w:bCs/>
            <w:sz w:val="24"/>
            <w:szCs w:val="24"/>
          </w:rPr>
          <w:t>HB 8</w:t>
        </w:r>
      </w:hyperlink>
      <w:r>
        <w:rPr>
          <w:rFonts w:ascii="Times New Roman" w:hAnsi="Times New Roman" w:cs="Times New Roman"/>
          <w:b/>
          <w:bCs/>
          <w:sz w:val="24"/>
          <w:szCs w:val="24"/>
        </w:rPr>
        <w:t>)</w:t>
      </w:r>
      <w:r>
        <w:rPr>
          <w:rFonts w:ascii="Times New Roman" w:hAnsi="Times New Roman" w:cs="Times New Roman"/>
          <w:sz w:val="24"/>
          <w:szCs w:val="24"/>
        </w:rPr>
        <w:t>, and many child advocates cried foul arguing that diapers and baby supplies are for families and only the rich can afford gold bars.</w:t>
      </w:r>
    </w:p>
    <w:p w14:paraId="3110683C" w14:textId="77777777" w:rsidR="006C6732" w:rsidRPr="00594CCD" w:rsidRDefault="006C6732" w:rsidP="006C6732">
      <w:pPr>
        <w:pStyle w:val="NoSpacing"/>
        <w:rPr>
          <w:rFonts w:ascii="Times New Roman" w:hAnsi="Times New Roman" w:cs="Times New Roman"/>
          <w:sz w:val="24"/>
          <w:szCs w:val="24"/>
        </w:rPr>
      </w:pPr>
    </w:p>
    <w:p w14:paraId="5D7B882F" w14:textId="77777777" w:rsidR="006C6732" w:rsidRDefault="006C6732" w:rsidP="006C6732">
      <w:pPr>
        <w:pStyle w:val="NoSpacing"/>
        <w:rPr>
          <w:rFonts w:ascii="Times New Roman" w:hAnsi="Times New Roman" w:cs="Times New Roman"/>
          <w:sz w:val="24"/>
          <w:szCs w:val="24"/>
        </w:rPr>
      </w:pPr>
      <w:r w:rsidRPr="00835A4B">
        <w:rPr>
          <w:rFonts w:ascii="Times New Roman" w:hAnsi="Times New Roman" w:cs="Times New Roman"/>
          <w:b/>
          <w:bCs/>
          <w:sz w:val="24"/>
          <w:szCs w:val="24"/>
          <w:u w:val="single"/>
        </w:rPr>
        <w:t>Limited Liability Entity Tax</w:t>
      </w:r>
      <w:r w:rsidRPr="00594CCD">
        <w:rPr>
          <w:rFonts w:ascii="Times New Roman" w:hAnsi="Times New Roman" w:cs="Times New Roman"/>
          <w:sz w:val="24"/>
          <w:szCs w:val="24"/>
        </w:rPr>
        <w:t xml:space="preserve">: </w:t>
      </w:r>
      <w:r>
        <w:rPr>
          <w:rFonts w:ascii="Times New Roman" w:hAnsi="Times New Roman" w:cs="Times New Roman"/>
          <w:sz w:val="24"/>
          <w:szCs w:val="24"/>
        </w:rPr>
        <w:t xml:space="preserve">Since its creation, the limited liability entity tax (LLET) has been a concern for Kentucky businesses, and this year there were two measures introduced to try and lessen the burden of the LLET. </w:t>
      </w:r>
      <w:hyperlink r:id="rId126" w:history="1">
        <w:r w:rsidRPr="004E7426">
          <w:rPr>
            <w:rStyle w:val="Hyperlink"/>
            <w:rFonts w:ascii="Times New Roman" w:hAnsi="Times New Roman" w:cs="Times New Roman"/>
            <w:b/>
            <w:bCs/>
            <w:sz w:val="24"/>
            <w:szCs w:val="24"/>
          </w:rPr>
          <w:t>House Bill 120</w:t>
        </w:r>
      </w:hyperlink>
      <w:r w:rsidRPr="00783635">
        <w:rPr>
          <w:rStyle w:val="Hyperlink"/>
          <w:rFonts w:ascii="Times New Roman" w:hAnsi="Times New Roman" w:cs="Times New Roman"/>
          <w:sz w:val="24"/>
          <w:szCs w:val="24"/>
        </w:rPr>
        <w:t>,</w:t>
      </w:r>
      <w:r>
        <w:rPr>
          <w:rFonts w:ascii="Times New Roman" w:hAnsi="Times New Roman" w:cs="Times New Roman"/>
          <w:sz w:val="24"/>
          <w:szCs w:val="24"/>
        </w:rPr>
        <w:t xml:space="preserve"> sponsored by Rep. Patrick Flannery (R-Olive Hill), would have eliminated the LLET for businesses with gross revenues of less than $100,000 and </w:t>
      </w:r>
      <w:hyperlink r:id="rId127" w:history="1">
        <w:r w:rsidRPr="00B90150">
          <w:rPr>
            <w:rStyle w:val="Hyperlink"/>
            <w:rFonts w:ascii="Times New Roman" w:hAnsi="Times New Roman" w:cs="Times New Roman"/>
            <w:b/>
            <w:bCs/>
            <w:sz w:val="24"/>
            <w:szCs w:val="24"/>
          </w:rPr>
          <w:t>House Bill 55</w:t>
        </w:r>
      </w:hyperlink>
      <w:r w:rsidRPr="00783635">
        <w:rPr>
          <w:rStyle w:val="Hyperlink"/>
          <w:rFonts w:ascii="Times New Roman" w:hAnsi="Times New Roman" w:cs="Times New Roman"/>
          <w:sz w:val="24"/>
          <w:szCs w:val="24"/>
        </w:rPr>
        <w:t>,</w:t>
      </w:r>
      <w:r>
        <w:rPr>
          <w:rFonts w:ascii="Times New Roman" w:hAnsi="Times New Roman" w:cs="Times New Roman"/>
          <w:sz w:val="24"/>
          <w:szCs w:val="24"/>
        </w:rPr>
        <w:t xml:space="preserve"> sponsored by Rep. Ken Fleming (R-Louisville), would have eliminated the LLET completely. Neither of these measures were considered by the legislature, but the LLET remains a concern for the business community. </w:t>
      </w:r>
    </w:p>
    <w:p w14:paraId="67244A5D" w14:textId="77777777" w:rsidR="006C6732" w:rsidRPr="00594CCD" w:rsidRDefault="006C6732" w:rsidP="006C6732">
      <w:pPr>
        <w:pStyle w:val="NoSpacing"/>
        <w:rPr>
          <w:rFonts w:ascii="Times New Roman" w:hAnsi="Times New Roman" w:cs="Times New Roman"/>
          <w:sz w:val="24"/>
          <w:szCs w:val="24"/>
        </w:rPr>
      </w:pPr>
    </w:p>
    <w:p w14:paraId="7645C313" w14:textId="77777777" w:rsidR="006C6732" w:rsidRPr="00594CCD" w:rsidRDefault="006C6732" w:rsidP="006C6732">
      <w:pPr>
        <w:pStyle w:val="NoSpacing"/>
        <w:rPr>
          <w:rFonts w:ascii="Times New Roman" w:hAnsi="Times New Roman" w:cs="Times New Roman"/>
          <w:sz w:val="24"/>
          <w:szCs w:val="24"/>
        </w:rPr>
      </w:pPr>
      <w:r w:rsidRPr="00F83DE1">
        <w:rPr>
          <w:rFonts w:ascii="Times New Roman" w:hAnsi="Times New Roman" w:cs="Times New Roman"/>
          <w:b/>
          <w:bCs/>
          <w:sz w:val="24"/>
          <w:szCs w:val="24"/>
          <w:u w:val="single"/>
        </w:rPr>
        <w:t>Tax Expenditures:</w:t>
      </w:r>
      <w:r w:rsidRPr="00594CCD">
        <w:rPr>
          <w:rFonts w:ascii="Times New Roman" w:hAnsi="Times New Roman" w:cs="Times New Roman"/>
          <w:sz w:val="24"/>
          <w:szCs w:val="24"/>
        </w:rPr>
        <w:t xml:space="preserve"> </w:t>
      </w:r>
      <w:r>
        <w:rPr>
          <w:rFonts w:ascii="Times New Roman" w:hAnsi="Times New Roman" w:cs="Times New Roman"/>
          <w:sz w:val="24"/>
          <w:szCs w:val="24"/>
        </w:rPr>
        <w:t xml:space="preserve"> For a number of years, Rep. Ken Fleming (R-Louisville) has raised concerns about tax expenditures, which are either tax exemptions, tax credits and economic development incentives, and this year was no different as he filed </w:t>
      </w:r>
      <w:hyperlink r:id="rId128" w:history="1">
        <w:r w:rsidRPr="00D95167">
          <w:rPr>
            <w:rStyle w:val="Hyperlink"/>
            <w:rFonts w:ascii="Times New Roman" w:hAnsi="Times New Roman" w:cs="Times New Roman"/>
            <w:b/>
            <w:bCs/>
            <w:sz w:val="24"/>
            <w:szCs w:val="24"/>
          </w:rPr>
          <w:t>HB 58</w:t>
        </w:r>
      </w:hyperlink>
      <w:r w:rsidRPr="00283199">
        <w:rPr>
          <w:rFonts w:ascii="Times New Roman" w:hAnsi="Times New Roman" w:cs="Times New Roman"/>
          <w:sz w:val="24"/>
          <w:szCs w:val="24"/>
        </w:rPr>
        <w:t>.</w:t>
      </w:r>
      <w:r>
        <w:rPr>
          <w:rFonts w:ascii="Times New Roman" w:hAnsi="Times New Roman" w:cs="Times New Roman"/>
          <w:sz w:val="24"/>
          <w:szCs w:val="24"/>
        </w:rPr>
        <w:t xml:space="preserve"> The bill as filed would have created the Tax Incentive and Economic Development Review Board. The board would require agencies to provide reporting on tax expenditures and incentives. This language was adopted in the budget, in part to create a process where the legislature will review a limited number of tax expenditures over the biennium. </w:t>
      </w:r>
    </w:p>
    <w:p w14:paraId="6D59A251" w14:textId="77777777" w:rsidR="006C6732" w:rsidRDefault="006C6732" w:rsidP="006C6732">
      <w:pPr>
        <w:pStyle w:val="NoSpacing"/>
        <w:rPr>
          <w:rFonts w:ascii="Times New Roman" w:hAnsi="Times New Roman" w:cs="Times New Roman"/>
          <w:sz w:val="24"/>
          <w:szCs w:val="24"/>
        </w:rPr>
      </w:pPr>
    </w:p>
    <w:p w14:paraId="22B4E55A" w14:textId="77777777" w:rsidR="006C6732" w:rsidRDefault="006C6732" w:rsidP="006C6732">
      <w:pPr>
        <w:pStyle w:val="NoSpacing"/>
        <w:rPr>
          <w:rFonts w:ascii="Times New Roman" w:hAnsi="Times New Roman" w:cs="Times New Roman"/>
          <w:sz w:val="24"/>
          <w:szCs w:val="24"/>
        </w:rPr>
      </w:pPr>
      <w:r w:rsidRPr="005C6B46">
        <w:rPr>
          <w:rFonts w:ascii="Times New Roman" w:hAnsi="Times New Roman" w:cs="Times New Roman"/>
          <w:b/>
          <w:bCs/>
          <w:sz w:val="24"/>
          <w:szCs w:val="24"/>
          <w:u w:val="single"/>
        </w:rPr>
        <w:t xml:space="preserve">Budget: </w:t>
      </w:r>
      <w:r>
        <w:rPr>
          <w:rFonts w:ascii="Times New Roman" w:hAnsi="Times New Roman" w:cs="Times New Roman"/>
          <w:sz w:val="24"/>
          <w:szCs w:val="24"/>
        </w:rPr>
        <w:t xml:space="preserve">In even-numbered years, the legislature is required to adopt a two-year budget and did so, in three parts this session. The state executive branch budget was adopted in </w:t>
      </w:r>
      <w:hyperlink r:id="rId129" w:history="1">
        <w:r w:rsidRPr="00B65E39">
          <w:rPr>
            <w:rStyle w:val="Hyperlink"/>
            <w:rFonts w:ascii="Times New Roman" w:hAnsi="Times New Roman" w:cs="Times New Roman"/>
            <w:b/>
            <w:bCs/>
            <w:sz w:val="24"/>
            <w:szCs w:val="24"/>
          </w:rPr>
          <w:t>HB 6</w:t>
        </w:r>
      </w:hyperlink>
      <w:r>
        <w:rPr>
          <w:rFonts w:ascii="Times New Roman" w:hAnsi="Times New Roman" w:cs="Times New Roman"/>
          <w:sz w:val="24"/>
          <w:szCs w:val="24"/>
        </w:rPr>
        <w:t xml:space="preserve">, and a note for retailers, the General Assembly appropriated funding for the study of PFAS in Kentucky waterways. Originally the language said the funding could be used for the regulation of the PFAs, but the word “regulation” was removed prior to its final passage. The General Assembly did not appropriate funding for an organized retail crime task force as requested by retailers, instead opting to see the voluntary efforts of Attorney General Coleman to bring together all interested parties and determine what is needed to adequately fight retail theft. </w:t>
      </w:r>
    </w:p>
    <w:p w14:paraId="10CF8524" w14:textId="77777777" w:rsidR="006C6732" w:rsidRPr="00594CCD" w:rsidRDefault="006C6732" w:rsidP="006C6732">
      <w:pPr>
        <w:pStyle w:val="NoSpacing"/>
        <w:rPr>
          <w:rFonts w:ascii="Times New Roman" w:hAnsi="Times New Roman" w:cs="Times New Roman"/>
          <w:sz w:val="24"/>
          <w:szCs w:val="24"/>
        </w:rPr>
      </w:pPr>
      <w:r>
        <w:rPr>
          <w:rFonts w:ascii="Times New Roman" w:hAnsi="Times New Roman" w:cs="Times New Roman"/>
          <w:sz w:val="24"/>
          <w:szCs w:val="24"/>
        </w:rPr>
        <w:tab/>
      </w:r>
      <w:hyperlink r:id="rId130" w:history="1">
        <w:r w:rsidRPr="00CE12DF">
          <w:rPr>
            <w:rStyle w:val="Hyperlink"/>
            <w:rFonts w:ascii="Times New Roman" w:hAnsi="Times New Roman" w:cs="Times New Roman"/>
            <w:b/>
            <w:bCs/>
            <w:sz w:val="24"/>
            <w:szCs w:val="24"/>
          </w:rPr>
          <w:t>House Bill 1</w:t>
        </w:r>
      </w:hyperlink>
      <w:r>
        <w:rPr>
          <w:rFonts w:ascii="Times New Roman" w:hAnsi="Times New Roman" w:cs="Times New Roman"/>
          <w:sz w:val="24"/>
          <w:szCs w:val="24"/>
        </w:rPr>
        <w:t xml:space="preserve"> is the projects bill which is the first time the legislature has separated out projects from the state budget. The bill appropriated all one-time monies to agencies to provide clear direction of where the money is going. </w:t>
      </w:r>
    </w:p>
    <w:p w14:paraId="037680C7" w14:textId="77777777" w:rsidR="006C6732" w:rsidRDefault="006C6732" w:rsidP="0056187C">
      <w:pPr>
        <w:pStyle w:val="NoSpacing"/>
        <w:rPr>
          <w:rFonts w:ascii="Times New Roman" w:hAnsi="Times New Roman" w:cs="Times New Roman"/>
          <w:sz w:val="24"/>
          <w:szCs w:val="24"/>
        </w:rPr>
      </w:pPr>
    </w:p>
    <w:p w14:paraId="5CC54FB2" w14:textId="77777777" w:rsidR="008852E9" w:rsidRPr="008852E9" w:rsidRDefault="008852E9" w:rsidP="008852E9">
      <w:pPr>
        <w:rPr>
          <w:rFonts w:ascii="Times New Roman" w:eastAsia="Calibri" w:hAnsi="Times New Roman" w:cs="Times New Roman"/>
          <w:b/>
          <w:bCs/>
          <w:sz w:val="24"/>
          <w:szCs w:val="24"/>
          <w:u w:val="single"/>
        </w:rPr>
      </w:pPr>
      <w:bookmarkStart w:id="12" w:name="Transportation"/>
      <w:r w:rsidRPr="008852E9">
        <w:rPr>
          <w:rFonts w:ascii="Times New Roman" w:eastAsia="Calibri" w:hAnsi="Times New Roman" w:cs="Times New Roman"/>
          <w:b/>
          <w:bCs/>
          <w:sz w:val="24"/>
          <w:szCs w:val="24"/>
          <w:u w:val="single"/>
        </w:rPr>
        <w:t xml:space="preserve">Transportation Issues: </w:t>
      </w:r>
    </w:p>
    <w:bookmarkEnd w:id="12"/>
    <w:p w14:paraId="188F3E4D" w14:textId="056A47CF" w:rsidR="008852E9" w:rsidRPr="00881EFC" w:rsidRDefault="008852E9" w:rsidP="00881EFC">
      <w:pPr>
        <w:pStyle w:val="NoSpacing"/>
        <w:rPr>
          <w:rFonts w:ascii="Times New Roman" w:hAnsi="Times New Roman" w:cs="Times New Roman"/>
          <w:sz w:val="24"/>
          <w:szCs w:val="24"/>
        </w:rPr>
      </w:pPr>
      <w:r w:rsidRPr="00881EFC">
        <w:rPr>
          <w:rFonts w:ascii="Times New Roman" w:hAnsi="Times New Roman" w:cs="Times New Roman"/>
          <w:b/>
          <w:bCs/>
          <w:sz w:val="24"/>
          <w:szCs w:val="24"/>
          <w:u w:val="single"/>
        </w:rPr>
        <w:t>Autonomous vehicles:</w:t>
      </w:r>
      <w:r w:rsidRPr="008852E9">
        <w:t xml:space="preserve"> </w:t>
      </w:r>
      <w:r w:rsidRPr="00881EFC">
        <w:rPr>
          <w:rFonts w:ascii="Times New Roman" w:hAnsi="Times New Roman" w:cs="Times New Roman"/>
          <w:sz w:val="24"/>
          <w:szCs w:val="24"/>
        </w:rPr>
        <w:t xml:space="preserve">Autonomous vehicle legislation finally passed after the legislature overrode the governor’s veto. Some Republicans voted against the bill before Beshear vetoed it, but then voted to override the veto and there were just enough votes to push </w:t>
      </w:r>
      <w:hyperlink r:id="rId131" w:history="1">
        <w:r w:rsidRPr="00881EFC">
          <w:rPr>
            <w:rFonts w:ascii="Times New Roman" w:hAnsi="Times New Roman" w:cs="Times New Roman"/>
            <w:b/>
            <w:bCs/>
            <w:color w:val="0563C1"/>
            <w:sz w:val="24"/>
            <w:szCs w:val="24"/>
            <w:u w:val="single"/>
          </w:rPr>
          <w:t>House Bill 7</w:t>
        </w:r>
      </w:hyperlink>
      <w:r w:rsidRPr="00881EFC">
        <w:rPr>
          <w:rFonts w:ascii="Times New Roman" w:hAnsi="Times New Roman" w:cs="Times New Roman"/>
          <w:sz w:val="24"/>
          <w:szCs w:val="24"/>
        </w:rPr>
        <w:t xml:space="preserve"> out of the chamber and become law. The Senate voted 21-15 and the House 58-40 to override Beshear’s veto. </w:t>
      </w:r>
    </w:p>
    <w:p w14:paraId="4A55D342" w14:textId="77777777" w:rsidR="008852E9" w:rsidRPr="00881EFC" w:rsidRDefault="008852E9" w:rsidP="00881EFC">
      <w:pPr>
        <w:pStyle w:val="NoSpacing"/>
        <w:ind w:firstLine="720"/>
        <w:rPr>
          <w:rFonts w:ascii="Times New Roman" w:hAnsi="Times New Roman" w:cs="Times New Roman"/>
          <w:kern w:val="0"/>
          <w:sz w:val="24"/>
          <w:szCs w:val="24"/>
          <w14:ligatures w14:val="none"/>
        </w:rPr>
      </w:pPr>
      <w:r w:rsidRPr="00881EFC">
        <w:rPr>
          <w:rFonts w:ascii="Times New Roman" w:hAnsi="Times New Roman" w:cs="Times New Roman"/>
          <w:kern w:val="0"/>
          <w:sz w:val="24"/>
          <w:szCs w:val="24"/>
          <w14:ligatures w14:val="none"/>
        </w:rPr>
        <w:t xml:space="preserve">Sponsor Rep. Josh Bray (R-Mount Vernon) said the framework would ensure AVs comply with safety laws, </w:t>
      </w:r>
      <w:proofErr w:type="gramStart"/>
      <w:r w:rsidRPr="00881EFC">
        <w:rPr>
          <w:rFonts w:ascii="Times New Roman" w:hAnsi="Times New Roman" w:cs="Times New Roman"/>
          <w:kern w:val="0"/>
          <w:sz w:val="24"/>
          <w:szCs w:val="24"/>
          <w14:ligatures w14:val="none"/>
        </w:rPr>
        <w:t>meets</w:t>
      </w:r>
      <w:proofErr w:type="gramEnd"/>
      <w:r w:rsidRPr="00881EFC">
        <w:rPr>
          <w:rFonts w:ascii="Times New Roman" w:hAnsi="Times New Roman" w:cs="Times New Roman"/>
          <w:kern w:val="0"/>
          <w:sz w:val="24"/>
          <w:szCs w:val="24"/>
          <w14:ligatures w14:val="none"/>
        </w:rPr>
        <w:t xml:space="preserve"> or exceeds federal safety standards, be able to pull itself off the road if an issue prevents it from functioning, and submits a law enforcement interaction plan with the state police and transportation cabinet. Companies are increasingly looking toward autonomous vehicles as a possible solution to the truck driver shortage that continues to worsen. </w:t>
      </w:r>
    </w:p>
    <w:p w14:paraId="59966929" w14:textId="77777777" w:rsidR="008852E9" w:rsidRPr="00881EFC" w:rsidRDefault="008852E9" w:rsidP="00881EFC">
      <w:pPr>
        <w:pStyle w:val="NoSpacing"/>
        <w:ind w:firstLine="720"/>
        <w:rPr>
          <w:rFonts w:ascii="Times New Roman" w:hAnsi="Times New Roman" w:cs="Times New Roman"/>
          <w:sz w:val="24"/>
          <w:szCs w:val="24"/>
        </w:rPr>
      </w:pPr>
      <w:r w:rsidRPr="00881EFC">
        <w:rPr>
          <w:rFonts w:ascii="Times New Roman" w:hAnsi="Times New Roman" w:cs="Times New Roman"/>
          <w:sz w:val="24"/>
          <w:szCs w:val="24"/>
        </w:rPr>
        <w:t xml:space="preserve">AV semi-trucks that </w:t>
      </w:r>
      <w:r w:rsidRPr="00881EFC">
        <w:rPr>
          <w:rFonts w:ascii="Times New Roman" w:hAnsi="Times New Roman" w:cs="Times New Roman"/>
          <w:sz w:val="24"/>
          <w:szCs w:val="24"/>
          <w:shd w:val="clear" w:color="auto" w:fill="FFFFFF"/>
        </w:rPr>
        <w:t>are a fully autonomous vehicle for which the declared gross weight is more than 62,000 pounds shall be required to have an appropriately credentialed human driver in the vehicle for two years to monitor the automated driving system and intervene if necessary.</w:t>
      </w:r>
      <w:r w:rsidRPr="00881EFC">
        <w:rPr>
          <w:rFonts w:ascii="Times New Roman" w:hAnsi="Times New Roman" w:cs="Times New Roman"/>
          <w:color w:val="333333"/>
          <w:sz w:val="24"/>
          <w:szCs w:val="24"/>
          <w:shd w:val="clear" w:color="auto" w:fill="FFFFFF"/>
        </w:rPr>
        <w:t xml:space="preserve"> </w:t>
      </w:r>
      <w:r w:rsidRPr="00881EFC">
        <w:rPr>
          <w:rFonts w:ascii="Times New Roman" w:hAnsi="Times New Roman" w:cs="Times New Roman"/>
          <w:sz w:val="24"/>
          <w:szCs w:val="24"/>
        </w:rPr>
        <w:t>The bill sets the liability insurance requirements at $1 million.</w:t>
      </w:r>
    </w:p>
    <w:p w14:paraId="7E3AFFA0" w14:textId="77777777" w:rsidR="008852E9" w:rsidRPr="008852E9" w:rsidRDefault="008852E9" w:rsidP="008852E9">
      <w:pPr>
        <w:spacing w:after="0"/>
        <w:rPr>
          <w:rFonts w:ascii="Times New Roman" w:eastAsia="Calibri" w:hAnsi="Times New Roman" w:cs="Times New Roman"/>
          <w:sz w:val="24"/>
          <w:szCs w:val="24"/>
        </w:rPr>
      </w:pPr>
    </w:p>
    <w:p w14:paraId="2C2338D4" w14:textId="77777777" w:rsidR="008852E9" w:rsidRPr="008852E9" w:rsidRDefault="008852E9" w:rsidP="008852E9">
      <w:pPr>
        <w:spacing w:after="0" w:line="240" w:lineRule="auto"/>
        <w:rPr>
          <w:rFonts w:ascii="Times New Roman" w:eastAsia="Calibri" w:hAnsi="Times New Roman" w:cs="Times New Roman"/>
          <w:sz w:val="24"/>
          <w:szCs w:val="24"/>
        </w:rPr>
      </w:pPr>
    </w:p>
    <w:p w14:paraId="5E47F3B5" w14:textId="30EE2A86" w:rsidR="008852E9" w:rsidRPr="008852E9" w:rsidRDefault="008852E9" w:rsidP="008852E9">
      <w:pPr>
        <w:spacing w:after="0" w:line="240" w:lineRule="auto"/>
        <w:rPr>
          <w:rFonts w:ascii="Times New Roman" w:eastAsia="Calibri" w:hAnsi="Times New Roman" w:cs="Times New Roman"/>
          <w:sz w:val="24"/>
          <w:szCs w:val="24"/>
        </w:rPr>
      </w:pPr>
      <w:r w:rsidRPr="008852E9">
        <w:rPr>
          <w:rFonts w:ascii="Times New Roman" w:eastAsia="Calibri" w:hAnsi="Times New Roman" w:cs="Times New Roman"/>
          <w:b/>
          <w:bCs/>
          <w:sz w:val="24"/>
          <w:szCs w:val="24"/>
          <w:u w:val="single"/>
        </w:rPr>
        <w:t>Electronic/hybrid vehicle</w:t>
      </w:r>
      <w:r w:rsidR="00881EFC">
        <w:rPr>
          <w:rFonts w:ascii="Times New Roman" w:eastAsia="Calibri" w:hAnsi="Times New Roman" w:cs="Times New Roman"/>
          <w:b/>
          <w:bCs/>
          <w:sz w:val="24"/>
          <w:szCs w:val="24"/>
          <w:u w:val="single"/>
        </w:rPr>
        <w:t xml:space="preserve"> charging stations</w:t>
      </w:r>
      <w:r w:rsidRPr="008852E9">
        <w:rPr>
          <w:rFonts w:ascii="Times New Roman" w:eastAsia="Calibri" w:hAnsi="Times New Roman" w:cs="Times New Roman"/>
          <w:b/>
          <w:bCs/>
          <w:sz w:val="24"/>
          <w:szCs w:val="24"/>
          <w:u w:val="single"/>
        </w:rPr>
        <w:t>:</w:t>
      </w:r>
      <w:r w:rsidRPr="008852E9">
        <w:rPr>
          <w:rFonts w:ascii="Times New Roman" w:eastAsia="Calibri" w:hAnsi="Times New Roman" w:cs="Times New Roman"/>
          <w:sz w:val="24"/>
          <w:szCs w:val="24"/>
        </w:rPr>
        <w:t xml:space="preserve"> At the very last minute of the session, lawmakers passed a revenue fix on electric vehicle charging stations affecting retailers. </w:t>
      </w:r>
      <w:hyperlink r:id="rId132" w:history="1">
        <w:r w:rsidRPr="008852E9">
          <w:rPr>
            <w:rFonts w:ascii="Times New Roman" w:eastAsia="Calibri" w:hAnsi="Times New Roman" w:cs="Times New Roman"/>
            <w:b/>
            <w:bCs/>
            <w:color w:val="0563C1"/>
            <w:sz w:val="24"/>
            <w:szCs w:val="24"/>
            <w:u w:val="single"/>
          </w:rPr>
          <w:t>House Bill 122</w:t>
        </w:r>
      </w:hyperlink>
      <w:r w:rsidRPr="008852E9">
        <w:rPr>
          <w:rFonts w:ascii="Times New Roman" w:eastAsia="Calibri" w:hAnsi="Times New Roman" w:cs="Times New Roman"/>
          <w:sz w:val="24"/>
          <w:szCs w:val="24"/>
        </w:rPr>
        <w:t xml:space="preserve"> includes an exemption for Level 1 and Level 2 electric vehicle charging stations from collecting the currently required 3-cent per kilowatt hour vehicle charging tax under current law. The bill exempts electric vehicle charging stations with 20 volts or less from collecting the electric vehicle charging tax. Fast chargers and charging stations with more than 20 volts would still be required to collect the 3 cents per kilowatt hour tax. The governor has signed the legislation, and because it contains an emergency clause, it is now in effect.</w:t>
      </w:r>
    </w:p>
    <w:p w14:paraId="3601F3C4" w14:textId="77777777" w:rsidR="00881EFC" w:rsidRDefault="00881EFC" w:rsidP="008852E9">
      <w:pPr>
        <w:rPr>
          <w:rFonts w:ascii="Times New Roman" w:eastAsia="Calibri" w:hAnsi="Times New Roman" w:cs="Times New Roman"/>
          <w:b/>
          <w:bCs/>
          <w:sz w:val="24"/>
          <w:szCs w:val="24"/>
          <w:u w:val="single"/>
        </w:rPr>
      </w:pPr>
    </w:p>
    <w:sectPr w:rsidR="00881E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73D72"/>
    <w:multiLevelType w:val="hybridMultilevel"/>
    <w:tmpl w:val="2446E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FC4E1F"/>
    <w:multiLevelType w:val="hybridMultilevel"/>
    <w:tmpl w:val="643E00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2FE7D35"/>
    <w:multiLevelType w:val="hybridMultilevel"/>
    <w:tmpl w:val="5F96633C"/>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 w15:restartNumberingAfterBreak="0">
    <w:nsid w:val="0C6F309F"/>
    <w:multiLevelType w:val="hybridMultilevel"/>
    <w:tmpl w:val="0644DE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E666716"/>
    <w:multiLevelType w:val="hybridMultilevel"/>
    <w:tmpl w:val="2B8E62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05F1BEF"/>
    <w:multiLevelType w:val="hybridMultilevel"/>
    <w:tmpl w:val="1D56B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4A5DC4"/>
    <w:multiLevelType w:val="hybridMultilevel"/>
    <w:tmpl w:val="D8ACC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9D6DBD"/>
    <w:multiLevelType w:val="hybridMultilevel"/>
    <w:tmpl w:val="77768A0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15:restartNumberingAfterBreak="0">
    <w:nsid w:val="2C543C62"/>
    <w:multiLevelType w:val="hybridMultilevel"/>
    <w:tmpl w:val="90DCD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BA5968"/>
    <w:multiLevelType w:val="hybridMultilevel"/>
    <w:tmpl w:val="613A7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6F74EA"/>
    <w:multiLevelType w:val="hybridMultilevel"/>
    <w:tmpl w:val="EFA07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F96B95"/>
    <w:multiLevelType w:val="hybridMultilevel"/>
    <w:tmpl w:val="0A8E2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1E70DA"/>
    <w:multiLevelType w:val="hybridMultilevel"/>
    <w:tmpl w:val="714E50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B794E4A"/>
    <w:multiLevelType w:val="hybridMultilevel"/>
    <w:tmpl w:val="6598C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3A3030D"/>
    <w:multiLevelType w:val="hybridMultilevel"/>
    <w:tmpl w:val="5CA6C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6C1DFB"/>
    <w:multiLevelType w:val="hybridMultilevel"/>
    <w:tmpl w:val="B880A0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27237A8"/>
    <w:multiLevelType w:val="hybridMultilevel"/>
    <w:tmpl w:val="E384B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5784E32"/>
    <w:multiLevelType w:val="hybridMultilevel"/>
    <w:tmpl w:val="3FA2B8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76765C1F"/>
    <w:multiLevelType w:val="hybridMultilevel"/>
    <w:tmpl w:val="A4108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92332390">
    <w:abstractNumId w:val="5"/>
  </w:num>
  <w:num w:numId="2" w16cid:durableId="627900740">
    <w:abstractNumId w:val="11"/>
  </w:num>
  <w:num w:numId="3" w16cid:durableId="654996281">
    <w:abstractNumId w:val="6"/>
  </w:num>
  <w:num w:numId="4" w16cid:durableId="752094303">
    <w:abstractNumId w:val="13"/>
  </w:num>
  <w:num w:numId="5" w16cid:durableId="1784954730">
    <w:abstractNumId w:val="18"/>
  </w:num>
  <w:num w:numId="6" w16cid:durableId="988830195">
    <w:abstractNumId w:val="1"/>
  </w:num>
  <w:num w:numId="7" w16cid:durableId="1242566758">
    <w:abstractNumId w:val="15"/>
  </w:num>
  <w:num w:numId="8" w16cid:durableId="1658150190">
    <w:abstractNumId w:val="17"/>
  </w:num>
  <w:num w:numId="9" w16cid:durableId="843134440">
    <w:abstractNumId w:val="12"/>
  </w:num>
  <w:num w:numId="10" w16cid:durableId="1785610300">
    <w:abstractNumId w:val="2"/>
  </w:num>
  <w:num w:numId="11" w16cid:durableId="1472868642">
    <w:abstractNumId w:val="4"/>
  </w:num>
  <w:num w:numId="12" w16cid:durableId="354044829">
    <w:abstractNumId w:val="3"/>
  </w:num>
  <w:num w:numId="13" w16cid:durableId="1845784274">
    <w:abstractNumId w:val="14"/>
  </w:num>
  <w:num w:numId="14" w16cid:durableId="1977879285">
    <w:abstractNumId w:val="0"/>
  </w:num>
  <w:num w:numId="15" w16cid:durableId="137117580">
    <w:abstractNumId w:val="9"/>
  </w:num>
  <w:num w:numId="16" w16cid:durableId="2083215674">
    <w:abstractNumId w:val="16"/>
  </w:num>
  <w:num w:numId="17" w16cid:durableId="455490254">
    <w:abstractNumId w:val="10"/>
  </w:num>
  <w:num w:numId="18" w16cid:durableId="288710296">
    <w:abstractNumId w:val="7"/>
  </w:num>
  <w:num w:numId="19" w16cid:durableId="16885625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B33EAC"/>
    <w:rsid w:val="00014FF5"/>
    <w:rsid w:val="00055E8A"/>
    <w:rsid w:val="0005744C"/>
    <w:rsid w:val="000654F6"/>
    <w:rsid w:val="000D107D"/>
    <w:rsid w:val="001271C9"/>
    <w:rsid w:val="00266BB7"/>
    <w:rsid w:val="00275CAF"/>
    <w:rsid w:val="002B32A1"/>
    <w:rsid w:val="00364110"/>
    <w:rsid w:val="0037284F"/>
    <w:rsid w:val="00372C0E"/>
    <w:rsid w:val="00393E54"/>
    <w:rsid w:val="00396061"/>
    <w:rsid w:val="003C6FEF"/>
    <w:rsid w:val="00404595"/>
    <w:rsid w:val="00410A6F"/>
    <w:rsid w:val="00427B0A"/>
    <w:rsid w:val="004339D0"/>
    <w:rsid w:val="00447474"/>
    <w:rsid w:val="004C3C56"/>
    <w:rsid w:val="004E511C"/>
    <w:rsid w:val="00513B5B"/>
    <w:rsid w:val="0052067E"/>
    <w:rsid w:val="00530495"/>
    <w:rsid w:val="0056187C"/>
    <w:rsid w:val="0056278E"/>
    <w:rsid w:val="005F27AD"/>
    <w:rsid w:val="0061606E"/>
    <w:rsid w:val="00642F39"/>
    <w:rsid w:val="006618D8"/>
    <w:rsid w:val="00685DB9"/>
    <w:rsid w:val="006920AB"/>
    <w:rsid w:val="006B2BB6"/>
    <w:rsid w:val="006C6732"/>
    <w:rsid w:val="00714FFA"/>
    <w:rsid w:val="00736643"/>
    <w:rsid w:val="00761891"/>
    <w:rsid w:val="007D45F1"/>
    <w:rsid w:val="007F0640"/>
    <w:rsid w:val="008172AB"/>
    <w:rsid w:val="00822317"/>
    <w:rsid w:val="00824A4D"/>
    <w:rsid w:val="00834354"/>
    <w:rsid w:val="00864E8C"/>
    <w:rsid w:val="00881EFC"/>
    <w:rsid w:val="008852E9"/>
    <w:rsid w:val="008A67C3"/>
    <w:rsid w:val="008D0870"/>
    <w:rsid w:val="008D3448"/>
    <w:rsid w:val="008F375D"/>
    <w:rsid w:val="008F54EF"/>
    <w:rsid w:val="00910076"/>
    <w:rsid w:val="00A0112D"/>
    <w:rsid w:val="00A4330D"/>
    <w:rsid w:val="00AA0E1D"/>
    <w:rsid w:val="00B33EAC"/>
    <w:rsid w:val="00B54B0A"/>
    <w:rsid w:val="00B90B3D"/>
    <w:rsid w:val="00C54929"/>
    <w:rsid w:val="00C925E2"/>
    <w:rsid w:val="00CD037E"/>
    <w:rsid w:val="00D30F22"/>
    <w:rsid w:val="00DA6807"/>
    <w:rsid w:val="00DF3A2D"/>
    <w:rsid w:val="00E06070"/>
    <w:rsid w:val="00E22185"/>
    <w:rsid w:val="00E44BC1"/>
    <w:rsid w:val="00E93F64"/>
    <w:rsid w:val="00EA5814"/>
    <w:rsid w:val="00EB6DDF"/>
    <w:rsid w:val="00F94675"/>
    <w:rsid w:val="00FA2070"/>
    <w:rsid w:val="00FE003F"/>
    <w:rsid w:val="00FF65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CA9C63"/>
  <w15:docId w15:val="{D2B4EF90-A157-4925-BD85-56A4790BB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3EAC"/>
  </w:style>
  <w:style w:type="paragraph" w:styleId="Heading1">
    <w:name w:val="heading 1"/>
    <w:basedOn w:val="Normal"/>
    <w:next w:val="Normal"/>
    <w:link w:val="Heading1Char"/>
    <w:uiPriority w:val="9"/>
    <w:qFormat/>
    <w:rsid w:val="00B33EA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33EA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33EA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33EA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33EA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33EA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33EA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33EA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33EA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3EA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33EA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33EA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33EA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33EA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33EA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33EA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33EA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33EAC"/>
    <w:rPr>
      <w:rFonts w:eastAsiaTheme="majorEastAsia" w:cstheme="majorBidi"/>
      <w:color w:val="272727" w:themeColor="text1" w:themeTint="D8"/>
    </w:rPr>
  </w:style>
  <w:style w:type="paragraph" w:styleId="Title">
    <w:name w:val="Title"/>
    <w:basedOn w:val="Normal"/>
    <w:next w:val="Normal"/>
    <w:link w:val="TitleChar"/>
    <w:uiPriority w:val="10"/>
    <w:qFormat/>
    <w:rsid w:val="00B33EA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33EA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33EA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33EA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33EAC"/>
    <w:pPr>
      <w:spacing w:before="160"/>
      <w:jc w:val="center"/>
    </w:pPr>
    <w:rPr>
      <w:i/>
      <w:iCs/>
      <w:color w:val="404040" w:themeColor="text1" w:themeTint="BF"/>
    </w:rPr>
  </w:style>
  <w:style w:type="character" w:customStyle="1" w:styleId="QuoteChar">
    <w:name w:val="Quote Char"/>
    <w:basedOn w:val="DefaultParagraphFont"/>
    <w:link w:val="Quote"/>
    <w:uiPriority w:val="29"/>
    <w:rsid w:val="00B33EAC"/>
    <w:rPr>
      <w:i/>
      <w:iCs/>
      <w:color w:val="404040" w:themeColor="text1" w:themeTint="BF"/>
    </w:rPr>
  </w:style>
  <w:style w:type="paragraph" w:styleId="ListParagraph">
    <w:name w:val="List Paragraph"/>
    <w:basedOn w:val="Normal"/>
    <w:uiPriority w:val="34"/>
    <w:qFormat/>
    <w:rsid w:val="00B33EAC"/>
    <w:pPr>
      <w:ind w:left="720"/>
      <w:contextualSpacing/>
    </w:pPr>
  </w:style>
  <w:style w:type="character" w:styleId="IntenseEmphasis">
    <w:name w:val="Intense Emphasis"/>
    <w:basedOn w:val="DefaultParagraphFont"/>
    <w:uiPriority w:val="21"/>
    <w:qFormat/>
    <w:rsid w:val="00B33EAC"/>
    <w:rPr>
      <w:i/>
      <w:iCs/>
      <w:color w:val="0F4761" w:themeColor="accent1" w:themeShade="BF"/>
    </w:rPr>
  </w:style>
  <w:style w:type="paragraph" w:styleId="IntenseQuote">
    <w:name w:val="Intense Quote"/>
    <w:basedOn w:val="Normal"/>
    <w:next w:val="Normal"/>
    <w:link w:val="IntenseQuoteChar"/>
    <w:uiPriority w:val="30"/>
    <w:qFormat/>
    <w:rsid w:val="00B33EA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33EAC"/>
    <w:rPr>
      <w:i/>
      <w:iCs/>
      <w:color w:val="0F4761" w:themeColor="accent1" w:themeShade="BF"/>
    </w:rPr>
  </w:style>
  <w:style w:type="character" w:styleId="IntenseReference">
    <w:name w:val="Intense Reference"/>
    <w:basedOn w:val="DefaultParagraphFont"/>
    <w:uiPriority w:val="32"/>
    <w:qFormat/>
    <w:rsid w:val="00B33EAC"/>
    <w:rPr>
      <w:b/>
      <w:bCs/>
      <w:smallCaps/>
      <w:color w:val="0F4761" w:themeColor="accent1" w:themeShade="BF"/>
      <w:spacing w:val="5"/>
    </w:rPr>
  </w:style>
  <w:style w:type="character" w:styleId="Hyperlink">
    <w:name w:val="Hyperlink"/>
    <w:basedOn w:val="DefaultParagraphFont"/>
    <w:uiPriority w:val="99"/>
    <w:unhideWhenUsed/>
    <w:rsid w:val="00B33EAC"/>
    <w:rPr>
      <w:color w:val="467886" w:themeColor="hyperlink"/>
      <w:u w:val="single"/>
    </w:rPr>
  </w:style>
  <w:style w:type="character" w:styleId="UnresolvedMention">
    <w:name w:val="Unresolved Mention"/>
    <w:basedOn w:val="DefaultParagraphFont"/>
    <w:uiPriority w:val="99"/>
    <w:semiHidden/>
    <w:unhideWhenUsed/>
    <w:rsid w:val="00B33EAC"/>
    <w:rPr>
      <w:color w:val="605E5C"/>
      <w:shd w:val="clear" w:color="auto" w:fill="E1DFDD"/>
    </w:rPr>
  </w:style>
  <w:style w:type="paragraph" w:styleId="NoSpacing">
    <w:name w:val="No Spacing"/>
    <w:uiPriority w:val="1"/>
    <w:qFormat/>
    <w:rsid w:val="00B33EAC"/>
    <w:pPr>
      <w:spacing w:after="0" w:line="240" w:lineRule="auto"/>
    </w:pPr>
  </w:style>
  <w:style w:type="paragraph" w:styleId="Revision">
    <w:name w:val="Revision"/>
    <w:hidden/>
    <w:uiPriority w:val="99"/>
    <w:semiHidden/>
    <w:rsid w:val="00834354"/>
    <w:pPr>
      <w:spacing w:after="0" w:line="240" w:lineRule="auto"/>
    </w:pPr>
  </w:style>
  <w:style w:type="character" w:styleId="CommentReference">
    <w:name w:val="annotation reference"/>
    <w:basedOn w:val="DefaultParagraphFont"/>
    <w:uiPriority w:val="99"/>
    <w:semiHidden/>
    <w:unhideWhenUsed/>
    <w:rsid w:val="00F94675"/>
    <w:rPr>
      <w:sz w:val="16"/>
      <w:szCs w:val="16"/>
    </w:rPr>
  </w:style>
  <w:style w:type="paragraph" w:styleId="CommentText">
    <w:name w:val="annotation text"/>
    <w:basedOn w:val="Normal"/>
    <w:link w:val="CommentTextChar"/>
    <w:uiPriority w:val="99"/>
    <w:semiHidden/>
    <w:unhideWhenUsed/>
    <w:rsid w:val="00F94675"/>
    <w:pPr>
      <w:spacing w:line="240" w:lineRule="auto"/>
    </w:pPr>
    <w:rPr>
      <w:sz w:val="20"/>
      <w:szCs w:val="20"/>
    </w:rPr>
  </w:style>
  <w:style w:type="character" w:customStyle="1" w:styleId="CommentTextChar">
    <w:name w:val="Comment Text Char"/>
    <w:basedOn w:val="DefaultParagraphFont"/>
    <w:link w:val="CommentText"/>
    <w:uiPriority w:val="99"/>
    <w:semiHidden/>
    <w:rsid w:val="00F94675"/>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17" Type="http://schemas.openxmlformats.org/officeDocument/2006/relationships/hyperlink" Target="https://apps.legislature.ky.gov/recorddocuments/bill/24RS/sb129/orig_bill.pdf" TargetMode="External"/><Relationship Id="rId21" Type="http://schemas.openxmlformats.org/officeDocument/2006/relationships/hyperlink" Target="https://apps.legislature.ky.gov/recorddocuments/bill/24RS/hb353/orig_bill.pdf" TargetMode="External"/><Relationship Id="rId42" Type="http://schemas.openxmlformats.org/officeDocument/2006/relationships/hyperlink" Target="https://apps.legislature.ky.gov/recorddocuments/bill/24RS/sb194/bill.pdf" TargetMode="External"/><Relationship Id="rId63" Type="http://schemas.openxmlformats.org/officeDocument/2006/relationships/hyperlink" Target="https://apps.legislature.ky.gov/recorddocuments/bill/24RS/hb237/orig_bill.pdf" TargetMode="External"/><Relationship Id="rId84" Type="http://schemas.openxmlformats.org/officeDocument/2006/relationships/hyperlink" Target="https://apps.legislature.ky.gov/recorddocuments/bill/24RS/sb140/bill.pdf" TargetMode="External"/><Relationship Id="rId16" Type="http://schemas.openxmlformats.org/officeDocument/2006/relationships/hyperlink" Target="https://apps.legislature.ky.gov/recorddocuments/bill/24RS/sb180/orig_bill.pdf" TargetMode="External"/><Relationship Id="rId107" Type="http://schemas.openxmlformats.org/officeDocument/2006/relationships/hyperlink" Target="https://apps.legislature.ky.gov/recorddocuments/bill/24RS/sb69/orig_bill.pdf" TargetMode="External"/><Relationship Id="rId11" Type="http://schemas.openxmlformats.org/officeDocument/2006/relationships/hyperlink" Target="https://apps.legislature.ky.gov/recorddocuments/bill/24RS/hb132/orig_bill.pdf" TargetMode="External"/><Relationship Id="rId32" Type="http://schemas.openxmlformats.org/officeDocument/2006/relationships/hyperlink" Target="https://apps.legislature.ky.gov/recorddocuments/bill/24RS/hb280/bill.pdf" TargetMode="External"/><Relationship Id="rId37" Type="http://schemas.openxmlformats.org/officeDocument/2006/relationships/hyperlink" Target="https://apps.legislature.ky.gov/recorddocuments/bill/24RS/hb16/orig_bill.pdf" TargetMode="External"/><Relationship Id="rId53" Type="http://schemas.openxmlformats.org/officeDocument/2006/relationships/hyperlink" Target="https://apps.legislature.ky.gov/recorddocuments/bill/24RS/hb417/orig_bill.pdf" TargetMode="External"/><Relationship Id="rId58" Type="http://schemas.openxmlformats.org/officeDocument/2006/relationships/hyperlink" Target="https://apps.legislature.ky.gov/recorddocuments/bill/24RS/sb230/orig_bill.pdf" TargetMode="External"/><Relationship Id="rId74" Type="http://schemas.openxmlformats.org/officeDocument/2006/relationships/hyperlink" Target="https://apps.legislature.ky.gov/recorddocuments/bill/24RS/hb179/bill.pdf" TargetMode="External"/><Relationship Id="rId79" Type="http://schemas.openxmlformats.org/officeDocument/2006/relationships/hyperlink" Target="https://apps.legislature.ky.gov/recorddocuments/bill/24RS/hb194/bill.pdf" TargetMode="External"/><Relationship Id="rId102" Type="http://schemas.openxmlformats.org/officeDocument/2006/relationships/hyperlink" Target="https://apps.legislature.ky.gov/recorddocuments/bill/24RS/hb122/orig_bill.pdf" TargetMode="External"/><Relationship Id="rId123" Type="http://schemas.openxmlformats.org/officeDocument/2006/relationships/hyperlink" Target="https://apps.legislature.ky.gov/record/24rs/sb97.html" TargetMode="External"/><Relationship Id="rId128" Type="http://schemas.openxmlformats.org/officeDocument/2006/relationships/hyperlink" Target="https://apps.legislature.ky.gov/recorddocuments/bill/24RS/hb58/orig_bill.pdf" TargetMode="External"/><Relationship Id="rId5" Type="http://schemas.openxmlformats.org/officeDocument/2006/relationships/hyperlink" Target="https://apps.legislature.ky.gov/recorddocuments/bill/24RS/hb455/orig_bill.pdf" TargetMode="External"/><Relationship Id="rId90" Type="http://schemas.openxmlformats.org/officeDocument/2006/relationships/hyperlink" Target="https://apps.legislature.ky.gov/recorddocuments/bill/24RS/hb196/orig_bill.pdf" TargetMode="External"/><Relationship Id="rId95" Type="http://schemas.openxmlformats.org/officeDocument/2006/relationships/hyperlink" Target="https://apps.legislature.ky.gov/recorddocuments/bill/24RS/sb147/bill.pdf" TargetMode="External"/><Relationship Id="rId22" Type="http://schemas.openxmlformats.org/officeDocument/2006/relationships/hyperlink" Target="https://apps.legislature.ky.gov/recorddocuments/bill/24RS/hb474/orig_bill.pdf" TargetMode="External"/><Relationship Id="rId27" Type="http://schemas.openxmlformats.org/officeDocument/2006/relationships/hyperlink" Target="https://apps.legislature.ky.gov/recorddocuments/bill/24RS/sb96/orig_bill.pdf" TargetMode="External"/><Relationship Id="rId43" Type="http://schemas.openxmlformats.org/officeDocument/2006/relationships/hyperlink" Target="https://apps.legislature.ky.gov/recorddocuments/bill/24RS/hb10/bill.pdf" TargetMode="External"/><Relationship Id="rId48" Type="http://schemas.openxmlformats.org/officeDocument/2006/relationships/hyperlink" Target="https://apps.legislature.ky.gov/recorddocuments/bill/24RS/sb270/orig_bill.pdf" TargetMode="External"/><Relationship Id="rId64" Type="http://schemas.openxmlformats.org/officeDocument/2006/relationships/hyperlink" Target="https://apps.legislature.ky.gov/recorddocuments/bill/24RS/hb89/orig_bill.pdf" TargetMode="External"/><Relationship Id="rId69" Type="http://schemas.openxmlformats.org/officeDocument/2006/relationships/hyperlink" Target="https://apps.legislature.ky.gov/recorddocuments/bill/24RS/sb295/bill.pdf" TargetMode="External"/><Relationship Id="rId113" Type="http://schemas.openxmlformats.org/officeDocument/2006/relationships/hyperlink" Target="https://apps.legislature.ky.gov/recorddocuments/bill/24RS/hb380/orig_bill.pdf" TargetMode="External"/><Relationship Id="rId118" Type="http://schemas.openxmlformats.org/officeDocument/2006/relationships/hyperlink" Target="https://apps.legislature.ky.gov/recorddocuments/bill/24RS/hb8/bill.pdf" TargetMode="External"/><Relationship Id="rId134" Type="http://schemas.openxmlformats.org/officeDocument/2006/relationships/theme" Target="theme/theme1.xml"/><Relationship Id="rId80" Type="http://schemas.openxmlformats.org/officeDocument/2006/relationships/hyperlink" Target="https://apps.legislature.ky.gov/recorddocuments/bill/24RS/hb739/orig_bill.pdf" TargetMode="External"/><Relationship Id="rId85" Type="http://schemas.openxmlformats.org/officeDocument/2006/relationships/hyperlink" Target="https://apps.legislature.ky.gov/recorddocuments/bill/24RS/hb401/bill.pdf" TargetMode="External"/><Relationship Id="rId12" Type="http://schemas.openxmlformats.org/officeDocument/2006/relationships/hyperlink" Target="https://apps.legislature.ky.gov/recorddocuments/bill/24RS/hb712/bill.pdf" TargetMode="External"/><Relationship Id="rId17" Type="http://schemas.openxmlformats.org/officeDocument/2006/relationships/hyperlink" Target="https://apps.legislature.ky.gov/recorddocuments/bill/24RS/hb201/orig_bill.pdf" TargetMode="External"/><Relationship Id="rId33" Type="http://schemas.openxmlformats.org/officeDocument/2006/relationships/hyperlink" Target="https://apps.legislature.ky.gov/recorddocuments/bill/24RS/hb597/orig_bill.pdf" TargetMode="External"/><Relationship Id="rId38" Type="http://schemas.openxmlformats.org/officeDocument/2006/relationships/hyperlink" Target="https://apps.legislature.ky.gov/recorddocuments/bill/24RS/sb155/bill.pdf" TargetMode="External"/><Relationship Id="rId59" Type="http://schemas.openxmlformats.org/officeDocument/2006/relationships/hyperlink" Target="https://apps.legislature.ky.gov/recorddocuments/bill/24RS/sb291/orig_bill.pdf" TargetMode="External"/><Relationship Id="rId103" Type="http://schemas.openxmlformats.org/officeDocument/2006/relationships/hyperlink" Target="https://apps.legislature.ky.gov/recorddocuments/bill/24RS/hb122/orig_bill.pdf" TargetMode="External"/><Relationship Id="rId108" Type="http://schemas.openxmlformats.org/officeDocument/2006/relationships/hyperlink" Target="https://apps.legislature.ky.gov/recorddocuments/bill/24RS/hb150/orig_bill.pdf" TargetMode="External"/><Relationship Id="rId124" Type="http://schemas.openxmlformats.org/officeDocument/2006/relationships/hyperlink" Target="https://apps.legislature.ky.gov/recorddocuments/bill/24RS/hb64/orig_bill.pdf" TargetMode="External"/><Relationship Id="rId129" Type="http://schemas.openxmlformats.org/officeDocument/2006/relationships/hyperlink" Target="https://apps.legislature.ky.gov/recorddocuments/bill/24RS/hb6/bill.pdf" TargetMode="External"/><Relationship Id="rId54" Type="http://schemas.openxmlformats.org/officeDocument/2006/relationships/hyperlink" Target="https://apps.legislature.ky.gov/recorddocuments/bill/24RS/hb797/orig_bill.pdf" TargetMode="External"/><Relationship Id="rId70" Type="http://schemas.openxmlformats.org/officeDocument/2006/relationships/hyperlink" Target="https://apps.legislature.ky.gov/recorddocuments/bill/24RS/sjr176/bill.pdf" TargetMode="External"/><Relationship Id="rId75" Type="http://schemas.openxmlformats.org/officeDocument/2006/relationships/hyperlink" Target="https://apps.legislature.ky.gov/recorddocuments/bill/24RS/hb561/bill.pdf" TargetMode="External"/><Relationship Id="rId91" Type="http://schemas.openxmlformats.org/officeDocument/2006/relationships/hyperlink" Target="https://apps.legislature.ky.gov/recorddocuments/bill/24RS/hb824/orig_bill.pdf" TargetMode="External"/><Relationship Id="rId96" Type="http://schemas.openxmlformats.org/officeDocument/2006/relationships/hyperlink" Target="https://apps.legislature.ky.gov/recorddocuments/bill/24RS/sb346/orig_bill.pdf" TargetMode="External"/><Relationship Id="rId1" Type="http://schemas.openxmlformats.org/officeDocument/2006/relationships/numbering" Target="numbering.xml"/><Relationship Id="rId6" Type="http://schemas.openxmlformats.org/officeDocument/2006/relationships/hyperlink" Target="https://apps.legislature.ky.gov/recorddocuments/bill/24RS/hb439/bill.pdf" TargetMode="External"/><Relationship Id="rId23" Type="http://schemas.openxmlformats.org/officeDocument/2006/relationships/hyperlink" Target="https://apps.legislature.ky.gov/recorddocuments/bill/24RS/hb5/bill.pdf" TargetMode="External"/><Relationship Id="rId28" Type="http://schemas.openxmlformats.org/officeDocument/2006/relationships/hyperlink" Target="https://apps.legislature.ky.gov/recorddocuments/bill/24RS/hb443/bill.pdf" TargetMode="External"/><Relationship Id="rId49" Type="http://schemas.openxmlformats.org/officeDocument/2006/relationships/hyperlink" Target="https://apps.legislature.ky.gov/recorddocuments/bill/24RS/hb318/orig_bill.pdf" TargetMode="External"/><Relationship Id="rId114" Type="http://schemas.openxmlformats.org/officeDocument/2006/relationships/hyperlink" Target="https://apps.legislature.ky.gov/recorddocuments/bill/24RS/sb12/orig_bill.pdf" TargetMode="External"/><Relationship Id="rId119" Type="http://schemas.openxmlformats.org/officeDocument/2006/relationships/hyperlink" Target="https://apps.legislature.ky.gov/recorddocuments/bill/24RS/hb425/orig_bill.pdf" TargetMode="External"/><Relationship Id="rId44" Type="http://schemas.openxmlformats.org/officeDocument/2006/relationships/hyperlink" Target="https://apps.legislature.ky.gov/recorddocuments/bill/24RS/sb74/bill.pdf" TargetMode="External"/><Relationship Id="rId60" Type="http://schemas.openxmlformats.org/officeDocument/2006/relationships/hyperlink" Target="https://apps.legislature.ky.gov/recorddocuments/bill/24RS/sb134/orig_bill.pdf" TargetMode="External"/><Relationship Id="rId65" Type="http://schemas.openxmlformats.org/officeDocument/2006/relationships/hyperlink" Target="https://apps.legislature.ky.gov/recorddocuments/bill/24RS/sb72/orig_bill.pdf" TargetMode="External"/><Relationship Id="rId81" Type="http://schemas.openxmlformats.org/officeDocument/2006/relationships/hyperlink" Target="https://apps.legislature.ky.gov/recorddocuments/bill/24RS/hb824/orig_bill.pdf" TargetMode="External"/><Relationship Id="rId86" Type="http://schemas.openxmlformats.org/officeDocument/2006/relationships/hyperlink" Target="https://apps.legislature.ky.gov/recorddocuments/bill/24RS/hb362/orig_bill.pdf" TargetMode="External"/><Relationship Id="rId130" Type="http://schemas.openxmlformats.org/officeDocument/2006/relationships/hyperlink" Target="https://apps.legislature.ky.gov/record/24rs/hb1.html" TargetMode="External"/><Relationship Id="rId13" Type="http://schemas.openxmlformats.org/officeDocument/2006/relationships/hyperlink" Target="https://apps.legislature.ky.gov/recorddocuments/bill/24RS/sb50/bill.pdf" TargetMode="External"/><Relationship Id="rId18" Type="http://schemas.openxmlformats.org/officeDocument/2006/relationships/hyperlink" Target="https://apps.legislature.ky.gov/recorddocuments/bill/24RS/hcr38/bill.pdf" TargetMode="External"/><Relationship Id="rId39" Type="http://schemas.openxmlformats.org/officeDocument/2006/relationships/hyperlink" Target="https://apps.legislature.ky.gov/recorddocuments/bill/24RS/sb346/orig_bill.pdf" TargetMode="External"/><Relationship Id="rId109" Type="http://schemas.openxmlformats.org/officeDocument/2006/relationships/hyperlink" Target="https://apps.legislature.ky.gov/recorddocuments/bill/24RS/hb590/orig_bill.pdf" TargetMode="External"/><Relationship Id="rId34" Type="http://schemas.openxmlformats.org/officeDocument/2006/relationships/hyperlink" Target="https://apps.legislature.ky.gov/recorddocuments/bill/24RS/hb229/orig_bill.pdf" TargetMode="External"/><Relationship Id="rId50" Type="http://schemas.openxmlformats.org/officeDocument/2006/relationships/hyperlink" Target="https://apps.legislature.ky.gov/recorddocuments/bill/24RS/hb297/orig_bill.pdf" TargetMode="External"/><Relationship Id="rId55" Type="http://schemas.openxmlformats.org/officeDocument/2006/relationships/hyperlink" Target="https://apps.legislature.ky.gov/recorddocuments/bill/24RS/hb539/orig_bill.pdf" TargetMode="External"/><Relationship Id="rId76" Type="http://schemas.openxmlformats.org/officeDocument/2006/relationships/hyperlink" Target="https://apps.legislature.ky.gov/recorddocuments/bill/24RS/hb465/bill.pdf" TargetMode="External"/><Relationship Id="rId97" Type="http://schemas.openxmlformats.org/officeDocument/2006/relationships/hyperlink" Target="https://apps.legislature.ky.gov/recorddocuments/bill/24RS/sb133/orig_bill.pdf" TargetMode="External"/><Relationship Id="rId104" Type="http://schemas.openxmlformats.org/officeDocument/2006/relationships/hyperlink" Target="https://apps.legislature.ky.gov/recorddocuments/bill/24RS/hb8/bill.pdf" TargetMode="External"/><Relationship Id="rId120" Type="http://schemas.openxmlformats.org/officeDocument/2006/relationships/hyperlink" Target="https://apps.legislature.ky.gov/recorddocuments/bill/24RS/hb365/orig_bill.pdf" TargetMode="External"/><Relationship Id="rId125" Type="http://schemas.openxmlformats.org/officeDocument/2006/relationships/hyperlink" Target="https://apps.legislature.ky.gov/recorddocuments/bill/24RS/hb8/bill.pdf" TargetMode="External"/><Relationship Id="rId7" Type="http://schemas.openxmlformats.org/officeDocument/2006/relationships/hyperlink" Target="https://apps.legislature.ky.gov/recorddocuments/bill/24RS/hb439/bill.pdf" TargetMode="External"/><Relationship Id="rId71" Type="http://schemas.openxmlformats.org/officeDocument/2006/relationships/hyperlink" Target="https://apps.legislature.ky.gov/recorddocuments/bill/24RS/hcr104/orig_bill.pdf" TargetMode="External"/><Relationship Id="rId92" Type="http://schemas.openxmlformats.org/officeDocument/2006/relationships/hyperlink" Target="https://apps.legislature.ky.gov/recorddocuments/bill/24RS/hb335/bill.pdf" TargetMode="External"/><Relationship Id="rId2" Type="http://schemas.openxmlformats.org/officeDocument/2006/relationships/styles" Target="styles.xml"/><Relationship Id="rId29" Type="http://schemas.openxmlformats.org/officeDocument/2006/relationships/hyperlink" Target="https://apps.legislature.ky.gov/recorddocuments/bill/24RS/hb6/bill.pdf" TargetMode="External"/><Relationship Id="rId24" Type="http://schemas.openxmlformats.org/officeDocument/2006/relationships/hyperlink" Target="https://apps.legislature.ky.gov/recorddocuments/bill/24RS/sb48/bill.pdf" TargetMode="External"/><Relationship Id="rId40" Type="http://schemas.openxmlformats.org/officeDocument/2006/relationships/hyperlink" Target="https://apps.legislature.ky.gov/recorddocuments/bill/24RS/sb148/orig_bill.pdf" TargetMode="External"/><Relationship Id="rId45" Type="http://schemas.openxmlformats.org/officeDocument/2006/relationships/hyperlink" Target="https://apps.legislature.ky.gov/recorddocuments/bill/24RS/hb115/bill.pdf" TargetMode="External"/><Relationship Id="rId66" Type="http://schemas.openxmlformats.org/officeDocument/2006/relationships/hyperlink" Target="https://apps.legislature.ky.gov/recorddocuments/bill/24RS/sb32/orig_bill.pdf" TargetMode="External"/><Relationship Id="rId87" Type="http://schemas.openxmlformats.org/officeDocument/2006/relationships/hyperlink" Target="https://apps.legislature.ky.gov/recorddocuments/bill/24RS/hb540/orig_bill.pdf" TargetMode="External"/><Relationship Id="rId110" Type="http://schemas.openxmlformats.org/officeDocument/2006/relationships/hyperlink" Target="https://apps.legislature.ky.gov/recorddocuments/bill/24RS/hb59/orig_bill.pdf" TargetMode="External"/><Relationship Id="rId115" Type="http://schemas.openxmlformats.org/officeDocument/2006/relationships/hyperlink" Target="https://apps.legislature.ky.gov/recorddocuments/bill/24RS/sb363/orig_bill.pdf" TargetMode="External"/><Relationship Id="rId131" Type="http://schemas.openxmlformats.org/officeDocument/2006/relationships/hyperlink" Target="https://apps.legislature.ky.gov/recorddocuments/bill/24RS/hb7/bill.pdf" TargetMode="External"/><Relationship Id="rId61" Type="http://schemas.openxmlformats.org/officeDocument/2006/relationships/hyperlink" Target="https://apps.legislature.ky.gov/recorddocuments/bill/24RS/hb391/orig_bill.pdf" TargetMode="External"/><Relationship Id="rId82" Type="http://schemas.openxmlformats.org/officeDocument/2006/relationships/hyperlink" Target="https://apps.legislature.ky.gov/recorddocuments/bill/24RS/sb218/orig_bill.pdf" TargetMode="External"/><Relationship Id="rId19" Type="http://schemas.openxmlformats.org/officeDocument/2006/relationships/hyperlink" Target="https://apps.legislature.ky.gov/recorddocuments/bill/24RS/hb741/bill.pdf" TargetMode="External"/><Relationship Id="rId14" Type="http://schemas.openxmlformats.org/officeDocument/2006/relationships/hyperlink" Target="https://apps.legislature.ky.gov/recorddocuments/bill/24RS/sb15/orig_bill.pdf" TargetMode="External"/><Relationship Id="rId30" Type="http://schemas.openxmlformats.org/officeDocument/2006/relationships/hyperlink" Target="https://apps.legislature.ky.gov/recorddocuments/bill/24RS/sjr149/bill.pdf" TargetMode="External"/><Relationship Id="rId35" Type="http://schemas.openxmlformats.org/officeDocument/2006/relationships/hyperlink" Target="https://apps.legislature.ky.gov/recorddocuments/bill/24RS/sb156/orig_bill.pdf" TargetMode="External"/><Relationship Id="rId56" Type="http://schemas.openxmlformats.org/officeDocument/2006/relationships/hyperlink" Target="https://apps.legislature.ky.gov/recorddocuments/bill/24RS/hb291/orig_bill.pdf" TargetMode="External"/><Relationship Id="rId77" Type="http://schemas.openxmlformats.org/officeDocument/2006/relationships/hyperlink" Target="https://apps.legislature.ky.gov/recorddocuments/bill/24RS/hb255/bill.pdf" TargetMode="External"/><Relationship Id="rId100" Type="http://schemas.openxmlformats.org/officeDocument/2006/relationships/hyperlink" Target="https://apps.legislature.ky.gov/recorddocuments/bill/24RS/hb8/bill.pdf" TargetMode="External"/><Relationship Id="rId105" Type="http://schemas.openxmlformats.org/officeDocument/2006/relationships/hyperlink" Target="https://apps.legislature.ky.gov/recorddocuments/bill/24RS/hb147/bill.pdf" TargetMode="External"/><Relationship Id="rId126" Type="http://schemas.openxmlformats.org/officeDocument/2006/relationships/hyperlink" Target="https://apps.legislature.ky.gov/recorddocuments/bill/24RS/hb120/orig_bill.pdf" TargetMode="External"/><Relationship Id="rId8" Type="http://schemas.openxmlformats.org/officeDocument/2006/relationships/hyperlink" Target="https://apps.legislature.ky.gov/recorddocuments/bill/24RS/hb165/orig_bill.pdf" TargetMode="External"/><Relationship Id="rId51" Type="http://schemas.openxmlformats.org/officeDocument/2006/relationships/hyperlink" Target="https://apps.legislature.ky.gov/recorddocuments/bill/24RS/hb128/orig_bill.pdf" TargetMode="External"/><Relationship Id="rId72" Type="http://schemas.openxmlformats.org/officeDocument/2006/relationships/hyperlink" Target="https://apps.legislature.ky.gov/recorddocuments/bill/24RS/hcr79/orig_bill.pdf" TargetMode="External"/><Relationship Id="rId93" Type="http://schemas.openxmlformats.org/officeDocument/2006/relationships/hyperlink" Target="https://apps.legislature.ky.gov/recorddocuments/bill/24RS/hb3/bill.pdf" TargetMode="External"/><Relationship Id="rId98" Type="http://schemas.openxmlformats.org/officeDocument/2006/relationships/hyperlink" Target="https://apps.legislature.ky.gov/recorddocuments/bill/24RS/hb14/orig_bill.pdf" TargetMode="External"/><Relationship Id="rId121" Type="http://schemas.openxmlformats.org/officeDocument/2006/relationships/hyperlink" Target="https://apps.legislature.ky.gov/recorddocuments/bill/24RS/hb340/orig_bill.pdf" TargetMode="External"/><Relationship Id="rId3" Type="http://schemas.openxmlformats.org/officeDocument/2006/relationships/settings" Target="settings.xml"/><Relationship Id="rId25" Type="http://schemas.openxmlformats.org/officeDocument/2006/relationships/hyperlink" Target="https://apps.legislature.ky.gov/recorddocuments/bill/24RS/sb218/orig_bill.pdf" TargetMode="External"/><Relationship Id="rId46" Type="http://schemas.openxmlformats.org/officeDocument/2006/relationships/hyperlink" Target="https://apps.legislature.ky.gov/recorddocuments/bill/24RS/hb52/bill.pdf" TargetMode="External"/><Relationship Id="rId67" Type="http://schemas.openxmlformats.org/officeDocument/2006/relationships/hyperlink" Target="https://apps.legislature.ky.gov/record/24RS/hb90.html" TargetMode="External"/><Relationship Id="rId116" Type="http://schemas.openxmlformats.org/officeDocument/2006/relationships/hyperlink" Target="https://apps.legislature.ky.gov/recorddocuments/bill/24RS/hb731/orig_bill.pdf" TargetMode="External"/><Relationship Id="rId20" Type="http://schemas.openxmlformats.org/officeDocument/2006/relationships/hyperlink" Target="https://apps.legislature.ky.gov/recorddocuments/bill/24RS/sb306/orig_bill.pdf" TargetMode="External"/><Relationship Id="rId41" Type="http://schemas.openxmlformats.org/officeDocument/2006/relationships/hyperlink" Target="https://apps.legislature.ky.gov/recorddocuments/bill/24RS/hb186/bill.pdf" TargetMode="External"/><Relationship Id="rId62" Type="http://schemas.openxmlformats.org/officeDocument/2006/relationships/hyperlink" Target="https://apps.legislature.ky.gov/recorddocuments/bill/24RS/hb284/orig_bill.pdf" TargetMode="External"/><Relationship Id="rId83" Type="http://schemas.openxmlformats.org/officeDocument/2006/relationships/hyperlink" Target="https://apps.legislature.ky.gov/recorddocuments/bill/24RS/hb569/orig_bill.pdf" TargetMode="External"/><Relationship Id="rId88" Type="http://schemas.openxmlformats.org/officeDocument/2006/relationships/hyperlink" Target="https://apps.legislature.ky.gov/recorddocuments/bill/24RS/hb537/orig_bill.pdf" TargetMode="External"/><Relationship Id="rId111" Type="http://schemas.openxmlformats.org/officeDocument/2006/relationships/hyperlink" Target="https://apps.legislature.ky.gov/recorddocuments/bill/24RS/hb667/orig_bill.pdf" TargetMode="External"/><Relationship Id="rId132" Type="http://schemas.openxmlformats.org/officeDocument/2006/relationships/hyperlink" Target="https://apps.legislature.ky.gov/recorddocuments/bill/24RS/hb122/bill.pdf" TargetMode="External"/><Relationship Id="rId15" Type="http://schemas.openxmlformats.org/officeDocument/2006/relationships/hyperlink" Target="https://apps.legislature.ky.gov/recorddocuments/bill/24RS/hb15/bill.pdf" TargetMode="External"/><Relationship Id="rId36" Type="http://schemas.openxmlformats.org/officeDocument/2006/relationships/hyperlink" Target="https://apps.legislature.ky.gov/recorddocuments/bill/24RS/hb242/orig_bill.pdf" TargetMode="External"/><Relationship Id="rId57" Type="http://schemas.openxmlformats.org/officeDocument/2006/relationships/hyperlink" Target="https://apps.legislature.ky.gov/recorddocuments/bill/24RS/hb232/orig_bill.pdf" TargetMode="External"/><Relationship Id="rId106" Type="http://schemas.openxmlformats.org/officeDocument/2006/relationships/hyperlink" Target="https://apps.legislature.ky.gov/recorddocuments/bill/24RS/sb58/bill.pdf" TargetMode="External"/><Relationship Id="rId127" Type="http://schemas.openxmlformats.org/officeDocument/2006/relationships/hyperlink" Target="https://apps.legislature.ky.gov/recorddocuments/bill/24RS/hb55/orig_bill.pdf" TargetMode="External"/><Relationship Id="rId10" Type="http://schemas.openxmlformats.org/officeDocument/2006/relationships/hyperlink" Target="https://apps.legislature.ky.gov/recorddocuments/bill/24RS/sb68/orig_bill.pdf" TargetMode="External"/><Relationship Id="rId31" Type="http://schemas.openxmlformats.org/officeDocument/2006/relationships/hyperlink" Target="https://apps.legislature.ky.gov/recorddocuments/bill/24RS/sb16/bill.pdf" TargetMode="External"/><Relationship Id="rId52" Type="http://schemas.openxmlformats.org/officeDocument/2006/relationships/hyperlink" Target="https://apps.legislature.ky.gov/recorddocuments/bill/24RS/sb42/orig_bill.pdf" TargetMode="External"/><Relationship Id="rId73" Type="http://schemas.openxmlformats.org/officeDocument/2006/relationships/hyperlink" Target="https://apps.legislature.ky.gov/recorddocuments/bill/24RS/hb320/bill.pdf" TargetMode="External"/><Relationship Id="rId78" Type="http://schemas.openxmlformats.org/officeDocument/2006/relationships/hyperlink" Target="https://apps.legislature.ky.gov/recorddocuments/bill/24RS/HB500/HCS1.pdf" TargetMode="External"/><Relationship Id="rId94" Type="http://schemas.openxmlformats.org/officeDocument/2006/relationships/hyperlink" Target="https://apps.legislature.ky.gov/recorddocuments/bill/24RS/hb402/orig_bill.pdf" TargetMode="External"/><Relationship Id="rId99" Type="http://schemas.openxmlformats.org/officeDocument/2006/relationships/hyperlink" Target="https://apps.legislature.ky.gov/recorddocuments/bill/24RS/hb724/orig_bill.pdf" TargetMode="External"/><Relationship Id="rId101" Type="http://schemas.openxmlformats.org/officeDocument/2006/relationships/hyperlink" Target="https://apps.legislature.ky.gov/recorddocuments/bill/24RS/hb122/bill.pdf" TargetMode="External"/><Relationship Id="rId122" Type="http://schemas.openxmlformats.org/officeDocument/2006/relationships/hyperlink" Target="https://apps.legislature.ky.gov/recorddocuments/bill/24RS/hb276/orig_bill.pdf" TargetMode="External"/><Relationship Id="rId4" Type="http://schemas.openxmlformats.org/officeDocument/2006/relationships/webSettings" Target="webSettings.xml"/><Relationship Id="rId9" Type="http://schemas.openxmlformats.org/officeDocument/2006/relationships/hyperlink" Target="https://apps.legislature.ky.gov/recorddocuments/bill/24RS/sb123/orig_bill.pdf" TargetMode="External"/><Relationship Id="rId26" Type="http://schemas.openxmlformats.org/officeDocument/2006/relationships/hyperlink" Target="https://apps.legislature.ky.gov/recorddocuments/bill/24RS/hb569/orig_bill.pdf" TargetMode="External"/><Relationship Id="rId47" Type="http://schemas.openxmlformats.org/officeDocument/2006/relationships/hyperlink" Target="https://apps.legislature.ky.gov/recorddocuments/bill/24RS/hb317/orig_bill.pdf" TargetMode="External"/><Relationship Id="rId68" Type="http://schemas.openxmlformats.org/officeDocument/2006/relationships/hyperlink" Target="https://apps.legislature.ky.gov/recorddocuments/bill/24RS/hb72/orig_bill.pdf" TargetMode="External"/><Relationship Id="rId89" Type="http://schemas.openxmlformats.org/officeDocument/2006/relationships/hyperlink" Target="https://apps.legislature.ky.gov/recorddocuments/bill/24RS/hb195/orig_bill.pdf" TargetMode="External"/><Relationship Id="rId112" Type="http://schemas.openxmlformats.org/officeDocument/2006/relationships/hyperlink" Target="https://apps.legislature.ky.gov/recorddocuments/bill/24RS/sb313/orig_bill.pdf" TargetMode="External"/><Relationship Id="rId13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10760</Words>
  <Characters>61337</Characters>
  <Application>Microsoft Office Word</Application>
  <DocSecurity>0</DocSecurity>
  <Lines>511</Lines>
  <Paragraphs>143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 Stiglitz</dc:creator>
  <cp:keywords/>
  <dc:description/>
  <cp:lastModifiedBy>Shannon Stiglitz</cp:lastModifiedBy>
  <cp:revision>2</cp:revision>
  <dcterms:created xsi:type="dcterms:W3CDTF">2024-05-30T19:38:00Z</dcterms:created>
  <dcterms:modified xsi:type="dcterms:W3CDTF">2024-05-30T19:38:00Z</dcterms:modified>
</cp:coreProperties>
</file>